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58C" w:rsidRDefault="0012058C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12058C" w:rsidRDefault="0012058C">
      <w:pPr>
        <w:pStyle w:val="ConsPlusNormal"/>
        <w:jc w:val="both"/>
        <w:outlineLvl w:val="0"/>
      </w:pPr>
    </w:p>
    <w:p w:rsidR="0012058C" w:rsidRDefault="0012058C">
      <w:pPr>
        <w:pStyle w:val="ConsPlusTitle"/>
        <w:jc w:val="center"/>
        <w:outlineLvl w:val="0"/>
      </w:pPr>
      <w:r>
        <w:t>ПРАВИТЕЛЬСТВО ИРКУТСКОЙ ОБЛАСТИ</w:t>
      </w:r>
    </w:p>
    <w:p w:rsidR="0012058C" w:rsidRDefault="0012058C">
      <w:pPr>
        <w:pStyle w:val="ConsPlusTitle"/>
        <w:jc w:val="center"/>
      </w:pPr>
    </w:p>
    <w:p w:rsidR="0012058C" w:rsidRDefault="0012058C">
      <w:pPr>
        <w:pStyle w:val="ConsPlusTitle"/>
        <w:jc w:val="center"/>
      </w:pPr>
      <w:r>
        <w:t>РАСПОРЯЖЕНИЕ</w:t>
      </w:r>
    </w:p>
    <w:p w:rsidR="0012058C" w:rsidRDefault="0012058C">
      <w:pPr>
        <w:pStyle w:val="ConsPlusTitle"/>
        <w:jc w:val="center"/>
      </w:pPr>
      <w:r>
        <w:t>от 30 сентября 2015 г. N 566-рп</w:t>
      </w:r>
    </w:p>
    <w:p w:rsidR="0012058C" w:rsidRDefault="0012058C">
      <w:pPr>
        <w:pStyle w:val="ConsPlusTitle"/>
        <w:jc w:val="center"/>
      </w:pPr>
    </w:p>
    <w:p w:rsidR="0012058C" w:rsidRDefault="0012058C">
      <w:pPr>
        <w:pStyle w:val="ConsPlusTitle"/>
        <w:jc w:val="center"/>
      </w:pPr>
      <w:r>
        <w:t>ОБ УТВЕРЖДЕНИИ ПЛАНА МЕРОПРИЯТИЙ ("ДОРОЖНОЙ КАРТЫ")</w:t>
      </w:r>
    </w:p>
    <w:p w:rsidR="0012058C" w:rsidRDefault="0012058C">
      <w:pPr>
        <w:pStyle w:val="ConsPlusTitle"/>
        <w:jc w:val="center"/>
      </w:pPr>
      <w:r>
        <w:t>ИРКУТСКОЙ ОБЛАСТИ ПО ПОВЫШЕНИЮ ЗНАЧЕНИЙ ПОКАЗАТЕЛЕЙ</w:t>
      </w:r>
    </w:p>
    <w:p w:rsidR="0012058C" w:rsidRDefault="0012058C">
      <w:pPr>
        <w:pStyle w:val="ConsPlusTitle"/>
        <w:jc w:val="center"/>
      </w:pPr>
      <w:r>
        <w:t>ДОСТУПНОСТИ ДЛЯ ИНВАЛИДОВ ОБЪЕКТОВ И УСЛУГ</w:t>
      </w:r>
    </w:p>
    <w:p w:rsidR="0012058C" w:rsidRDefault="0012058C">
      <w:pPr>
        <w:pStyle w:val="ConsPlusTitle"/>
        <w:jc w:val="center"/>
      </w:pPr>
      <w:r>
        <w:t>НА 2016 - 2030 ГОДЫ</w:t>
      </w: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пунктом 3</w:t>
        </w:r>
      </w:hyperlink>
      <w:r>
        <w:t xml:space="preserve"> постановления Правительства Российской Федерации от 17 июня 2015 года N 599 "О порядке и сроках разработки федеральными органами исполнительной 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деятельности", руководствуясь </w:t>
      </w:r>
      <w:hyperlink r:id="rId6" w:history="1">
        <w:r>
          <w:rPr>
            <w:color w:val="0000FF"/>
          </w:rPr>
          <w:t>статьей 67</w:t>
        </w:r>
      </w:hyperlink>
      <w:r>
        <w:t xml:space="preserve"> Устава Иркутской области:</w:t>
      </w: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ind w:firstLine="540"/>
        <w:jc w:val="both"/>
      </w:pPr>
      <w:r>
        <w:t xml:space="preserve">1. Утвердить </w:t>
      </w:r>
      <w:hyperlink w:anchor="P30" w:history="1">
        <w:r>
          <w:rPr>
            <w:color w:val="0000FF"/>
          </w:rPr>
          <w:t>План</w:t>
        </w:r>
      </w:hyperlink>
      <w:r>
        <w:t xml:space="preserve"> мероприятий ("дорожную карту") Иркутской области по повышению значений показателей доступности для инвалидов объектов и услуг на 2016 - 2030 годы (прилагается).</w:t>
      </w: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ind w:firstLine="540"/>
        <w:jc w:val="both"/>
      </w:pPr>
      <w:r>
        <w:t>2. Настоящее распоряжение подлежит официальному опубликованию и вступает в силу с 1 января 2016 года.</w:t>
      </w: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right"/>
      </w:pPr>
      <w:r>
        <w:t>Исполняющий обязанности</w:t>
      </w:r>
    </w:p>
    <w:p w:rsidR="0012058C" w:rsidRDefault="0012058C">
      <w:pPr>
        <w:pStyle w:val="ConsPlusNormal"/>
        <w:jc w:val="right"/>
      </w:pPr>
      <w:r>
        <w:t>Губернатора Иркутской области</w:t>
      </w:r>
    </w:p>
    <w:p w:rsidR="0012058C" w:rsidRDefault="0012058C">
      <w:pPr>
        <w:pStyle w:val="ConsPlusNormal"/>
        <w:jc w:val="right"/>
      </w:pPr>
      <w:r>
        <w:t>В.В.ИГНАТЕНКО</w:t>
      </w: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right"/>
        <w:outlineLvl w:val="0"/>
      </w:pPr>
      <w:r>
        <w:t>Утвержден</w:t>
      </w:r>
    </w:p>
    <w:p w:rsidR="0012058C" w:rsidRDefault="0012058C">
      <w:pPr>
        <w:pStyle w:val="ConsPlusNormal"/>
        <w:jc w:val="right"/>
      </w:pPr>
      <w:r>
        <w:t>распоряжением Правительства</w:t>
      </w:r>
    </w:p>
    <w:p w:rsidR="0012058C" w:rsidRDefault="0012058C">
      <w:pPr>
        <w:pStyle w:val="ConsPlusNormal"/>
        <w:jc w:val="right"/>
      </w:pPr>
      <w:r>
        <w:t>Иркутской области</w:t>
      </w:r>
    </w:p>
    <w:p w:rsidR="0012058C" w:rsidRDefault="0012058C">
      <w:pPr>
        <w:pStyle w:val="ConsPlusNormal"/>
        <w:jc w:val="right"/>
      </w:pPr>
      <w:r>
        <w:t>от 30 сентября 2015 г. N 566-рп</w:t>
      </w: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center"/>
      </w:pPr>
      <w:bookmarkStart w:id="0" w:name="P30"/>
      <w:bookmarkEnd w:id="0"/>
      <w:r>
        <w:t>ПЛАН МЕРОПРИЯТИЙ</w:t>
      </w:r>
    </w:p>
    <w:p w:rsidR="0012058C" w:rsidRDefault="0012058C">
      <w:pPr>
        <w:pStyle w:val="ConsPlusNormal"/>
        <w:jc w:val="center"/>
      </w:pPr>
      <w:r>
        <w:t>("ДОРОЖНАЯ КАРТА") ИРКУТСКОЙ ОБЛАСТИ ПО ПОВЫШЕНИЮ ЗНАЧЕНИЙ</w:t>
      </w:r>
    </w:p>
    <w:p w:rsidR="0012058C" w:rsidRDefault="0012058C">
      <w:pPr>
        <w:pStyle w:val="ConsPlusNormal"/>
        <w:jc w:val="center"/>
      </w:pPr>
      <w:r>
        <w:t>ПОКАЗАТЕЛЕЙ ДОСТУПНОСТИ ДЛЯ ИНВАЛИДОВ ОБЪЕКТОВ И УСЛУГ</w:t>
      </w:r>
    </w:p>
    <w:p w:rsidR="0012058C" w:rsidRDefault="0012058C">
      <w:pPr>
        <w:pStyle w:val="ConsPlusNormal"/>
        <w:jc w:val="center"/>
      </w:pPr>
      <w:r>
        <w:t>НА 2016 - 2030 ГОДЫ</w:t>
      </w: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center"/>
        <w:outlineLvl w:val="1"/>
      </w:pPr>
      <w:r>
        <w:t>Глава 1. ОБЩЕЕ ОПИСАНИЕ</w:t>
      </w: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ind w:firstLine="540"/>
        <w:jc w:val="both"/>
      </w:pPr>
      <w:r>
        <w:t>1. Реализация настоящего Плана мероприятий ("дорожной карты") Иркутской области по повышению значений показателей доступности для инвалидов объектов и услуг на 2016 - 2030 годы (далее - Дорожная карта) направлена на обеспечение условий доступности для инвалидов и других маломобильных групп населения (далее - МГН) объектов и услуг в сфере социальной защиты населения, транспорта, здравоохранения, образования, культуры, физической культуры и спорта, труда и занятости населения (далее - приоритетные сферы жизнедеятельности) в Иркутской области, преодоление социальной разобщенности в обществе.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lastRenderedPageBreak/>
        <w:t>2. Создание доступной среды жизнедеятельности для инвалидов и других МГН, испытывающих затруднения при самостоятельном передвижении, при получении услуг, необходимой информации или при ориентировании в пространстве, является составной частью государственной социальной политики.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3. Для обеспечения беспрепятственного доступа инвалидов и других МГН к объектам и услугам, предоставляемым населению на территории Иркутской области, необходимо выявить и устранить барьеры, препятствующие доступности зданий, строений и сооружений и получению услуг в приоритетных сферах жизнедеятельности.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4. В соответствии с приказом Министерства регионального развития Российской Федерации от 27 декабря 2011 года N 605 "Об утверждении свода правил "СНИП 35-01-2001 "Доступность зданий и сооружений для маломобильных групп населения" (СП 59.13330.2012) объекты после проведения реконструкции или капитального ремонта должны полностью соответствовать требованиям по обеспечению условий доступности для инвалидов и другим МГН.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В отношении существующих объектов социальной, инженерной и транспортной инфраструктур, которые невозможно полностью приспособить с учетом потребностей инвалидов и других МГН, собственники данных объектов до их реконструкции или капитального ремонта должны принимать согласованные с одним из общественных объединений инвалидов, осуществляющих свою деятельность на территории соответствующего муниципального образования Иркутской области, меры для обеспечения доступа инвалидов и других МГН к месту предоставления услуги либо, когда это возможно, обеспечить предоставление необходимых услуг по месту жительства инвалида или в дистанционном режиме.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5. Дорожная карта предусматривает следующие направления реализации мероприятий: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1) повышение уровня доступности объектов и услуг в приоритетных сферах жизнедеятельности;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2) информационно-методическое и кадровое обеспечение системы реабилитации (абилитации) и социальной интеграции инвалидов и других МГН в Иркутской области;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3) внесение изменений в административные регламенты предоставления государственных услуг в соответствии с требованиями к обеспечению условий их доступности для инвалидов и других МГН;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4) инструктирование или обучение специалистов, работающих с инвалидами, по вопросам, связанным с обеспечением доступности для них объектов и услуг, в соответствии с законодательством.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6. Реализация мероприятий Дорожной карты осуществляется за счет средств федерального бюджета, областного бюджета, средств местных бюджетов, иных источников.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7. Мероприятия Дорожной карты рассчитаны на реализацию в период с 2016 по 2030 год.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8. Проблемы, сложившиеся в приоритетных сферах жизнедеятельности инвалидов и других МГН в Иркутской области, в том числе наличие барьеров, препятствующих получению услуг инвалидами наравне с другими гражданами, отсутствие достаточной информации о доступности для инвалидов объектов и услуг, наличие социальной разобщенности в обществе, обусловлены следующими обстоятельствами.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Доля инвалидов среди населения Иркутской области, в частности, среди населения трудоспособного и пенсионного возраста, ежегодно увеличивается.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 xml:space="preserve">В Иркутской области проживает более 236 тысяч инвалидов, в том числе: более 223 тысяч </w:t>
      </w:r>
      <w:r>
        <w:lastRenderedPageBreak/>
        <w:t>инвалидов старше 18 лет; более 13 тысяч детей-инвалидов в возрасте до 18 лет. При этом имеют ограничения передвижения в связи с патологией опорно-двигательного аппарата более 21 тысячи человек, в том числе передвигаются на креслах-колясках более 5 тысяч человек; имеют ограничения по зрению более 8 тысяч человек; глухие и слабослышащие - более 2 тысяч человек.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 xml:space="preserve">По состоянию на 2015 год в Иркутской области действуют более 2000 объектов в приоритетных сферах жизнедеятельности. В рамках реализации мероприятий </w:t>
      </w:r>
      <w:hyperlink r:id="rId7" w:history="1">
        <w:r>
          <w:rPr>
            <w:color w:val="0000FF"/>
          </w:rPr>
          <w:t>подпрограммы</w:t>
        </w:r>
      </w:hyperlink>
      <w:r>
        <w:t xml:space="preserve"> "Доступная среда для инвалидов и других маломобильных групп населения" на 2014 - 2018 годы государственной программы Иркутской области "Социальная поддержка населения" на 2014 - 2018 годы, утвержденной постановлением Правительства Иркутской области от 24 октября 2013 года N 437-пп (далее - подпрограмма "Доступная среда для инвалидов"), проводится работа по решению проблем инвалидов и других МГН в рамках обеспечения доступности 260 приоритетных объектов в приоритетных сферах жизнедеятельности.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 xml:space="preserve">Однако действующие объекты, не вошедшие в </w:t>
      </w:r>
      <w:hyperlink r:id="rId8" w:history="1">
        <w:r>
          <w:rPr>
            <w:color w:val="0000FF"/>
          </w:rPr>
          <w:t>подпрограмму</w:t>
        </w:r>
      </w:hyperlink>
      <w:r>
        <w:t xml:space="preserve"> "Доступная среда для инвалидов", также требуют дооснащения в целях обеспечения беспрепятственного доступа для инвалидов и других МГН к объектам и услугам на территории Иркутской области. Ряд объектов не в полном объеме оборудован специальными приспособлениями, подъемниками, пандусами, облегчающими прохождение инвалидов и других МГН в здания, что может повлечь за собой ограничения в получении предоставляемых в них услуг.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Реализация мероприятий Дорожной карты позволит создать условия и возможность получения услуг инвалидами и другими МГН в приоритетных сферах жизнедеятельности, в том числе за счет расширения материально-технической базы и адаптации зданий, строений и сооружений, в соответствии с требованиями законодательства.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Для формирования доступной среды жизнедеятельности инвалидов и других МГН в Иркутской области, в первую очередь, необходимо точно и объективно оценить ситуацию, определить приоритеты, последовательность действий и объем финансовых ресурсов, необходимых для решения проблемы.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 xml:space="preserve">Таким образом, решение проблемы формирования доступной среды жизнедеятельности инвалидов и других МГН в Иркутской области требует комплексного подхода, включающего реализацию мероприятий как </w:t>
      </w:r>
      <w:hyperlink r:id="rId9" w:history="1">
        <w:r>
          <w:rPr>
            <w:color w:val="0000FF"/>
          </w:rPr>
          <w:t>подпрограммы</w:t>
        </w:r>
      </w:hyperlink>
      <w:r>
        <w:t xml:space="preserve"> "Доступная среда для инвалидов", так и Дорожной карты, а также консолидацию усилий органов государственной власти Иркутской области, органов местного самоуправления муниципальных образований Иркутской области, общественных и других организаций независимо от организационно-правовой формы и формы собственности.</w:t>
      </w: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center"/>
        <w:outlineLvl w:val="1"/>
      </w:pPr>
      <w:r>
        <w:t>Глава 2. ЦЕЛИ РЕАЛИЗАЦИИ ДОРОЖНОЙ КАРТЫ</w:t>
      </w: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ind w:firstLine="540"/>
        <w:jc w:val="both"/>
      </w:pPr>
      <w:r>
        <w:t>9. Целями реализации Дорожной карты являются: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1) повышение значений показателей доступности для инвалидов и других МГН объектов и услуг в приоритетных сферах жизнедеятельности;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2)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МГН.</w:t>
      </w: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center"/>
        <w:outlineLvl w:val="1"/>
      </w:pPr>
      <w:r>
        <w:t>Глава 3. ОЖИДАЕМЫЕ РЕЗУЛЬТАТЫ РЕАЛИЗАЦИИ ДОРОЖНОЙ КАРТЫ</w:t>
      </w: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ind w:firstLine="540"/>
        <w:jc w:val="both"/>
      </w:pPr>
      <w:r>
        <w:t>10. Ожидаемые результаты реализации Дорожной карты: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 xml:space="preserve">1) повышение уровня доступности для инвалидов и других МГН объектов и услуг в приоритетных сферах жизнедеятельности - доля доступных объектов и услуг в приоритетных </w:t>
      </w:r>
      <w:r>
        <w:lastRenderedPageBreak/>
        <w:t>сферах жизнедеятельности к 2030 году составит около 70%, создание равных возможностей участия в жизни общества и повышение качества жизни на основе создания доступной среды жизнедеятельности.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Эффективность будет обеспечена за счет реализации мер по повышению доступности и качества услуг в приоритетных сферах жизнедеятельности, в том числе реабилитационных (абилитационных), что будет способствовать повышению уровня здоровья, качества и продолжительности жизни соответствующей категории граждан;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2) социальная эффективность, которая будет выражаться в снижении социальной напряженности в обществе за счет: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увеличения уровня информированности инвалидов и других МГН о доступных социально значимых объектах и услугах, о формате их предоставления;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преодоления социальной изоляции и включенности инвалидов и других МГН в жизнь общества, в том числе в совместные с другими гражданами мероприятия (культурно-досуговые, спортивные и другие);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проведения информационных компаний и акций в средствах массовой информации по освещению проблем инвалидов и других МГН;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повышения уровня и качества важнейших реабилитационных (абилитационных) услуг с увеличением позитивных результатов реабилитации (абилитации).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 xml:space="preserve">11. </w:t>
      </w:r>
      <w:hyperlink w:anchor="P93" w:history="1">
        <w:r>
          <w:rPr>
            <w:color w:val="0000FF"/>
          </w:rPr>
          <w:t>Таблица</w:t>
        </w:r>
      </w:hyperlink>
      <w:r>
        <w:t xml:space="preserve"> повышения значений показателей доступности для инвалидов объектов и услуг приведена в приложении 1 к Дорожной карте.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 xml:space="preserve">12. </w:t>
      </w:r>
      <w:hyperlink w:anchor="P1182" w:history="1">
        <w:r>
          <w:rPr>
            <w:color w:val="0000FF"/>
          </w:rPr>
          <w:t>Перечень</w:t>
        </w:r>
      </w:hyperlink>
      <w:r>
        <w:t xml:space="preserve"> мероприятий Дорожной карты, реализуемых для достижения запланированных значений показателей доступности для инвалидов объектов и услуг, приведен в приложении 2 к Дорожной карте.</w:t>
      </w:r>
    </w:p>
    <w:p w:rsidR="0012058C" w:rsidRDefault="0012058C">
      <w:pPr>
        <w:pStyle w:val="ConsPlusNormal"/>
        <w:spacing w:before="220"/>
        <w:ind w:firstLine="540"/>
        <w:jc w:val="both"/>
      </w:pPr>
      <w:r>
        <w:t>13. Исполнительные органы государственной власти Иркутской области, ответственные за достижение значений показателей доступности для инвалидов и других МГН объектов и услуг Дорожной карты в установленных сферах деятельности, ежегодно не позднее 1 февраля года, следующего за отчетным, предоставляют информацию об исполнении соответствующих показателей в министерство социального развития, опеки и попечительства Иркутской области.</w:t>
      </w: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right"/>
      </w:pPr>
      <w:r>
        <w:t>Исполняющая обязанности заместителя</w:t>
      </w:r>
    </w:p>
    <w:p w:rsidR="0012058C" w:rsidRDefault="0012058C">
      <w:pPr>
        <w:pStyle w:val="ConsPlusNormal"/>
        <w:jc w:val="right"/>
      </w:pPr>
      <w:r>
        <w:t>председателя Правительства</w:t>
      </w:r>
    </w:p>
    <w:p w:rsidR="0012058C" w:rsidRDefault="0012058C">
      <w:pPr>
        <w:pStyle w:val="ConsPlusNormal"/>
        <w:jc w:val="right"/>
      </w:pPr>
      <w:r>
        <w:t>Иркутской области</w:t>
      </w:r>
    </w:p>
    <w:p w:rsidR="0012058C" w:rsidRDefault="0012058C">
      <w:pPr>
        <w:pStyle w:val="ConsPlusNormal"/>
        <w:jc w:val="right"/>
      </w:pPr>
      <w:r>
        <w:t>В.Ф.ВОБЛИКОВА</w:t>
      </w: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right"/>
        <w:outlineLvl w:val="1"/>
      </w:pPr>
      <w:r>
        <w:t>Приложение 1</w:t>
      </w:r>
    </w:p>
    <w:p w:rsidR="0012058C" w:rsidRDefault="0012058C">
      <w:pPr>
        <w:pStyle w:val="ConsPlusNormal"/>
        <w:jc w:val="right"/>
      </w:pPr>
      <w:r>
        <w:t>к Плану мероприятий ("дорожной карте")</w:t>
      </w:r>
    </w:p>
    <w:p w:rsidR="0012058C" w:rsidRDefault="0012058C">
      <w:pPr>
        <w:pStyle w:val="ConsPlusNormal"/>
        <w:jc w:val="right"/>
      </w:pPr>
      <w:r>
        <w:t>Иркутской области по повышению значений</w:t>
      </w:r>
    </w:p>
    <w:p w:rsidR="0012058C" w:rsidRDefault="0012058C">
      <w:pPr>
        <w:pStyle w:val="ConsPlusNormal"/>
        <w:jc w:val="right"/>
      </w:pPr>
      <w:r>
        <w:t>показателей доступности для инвалидов</w:t>
      </w:r>
    </w:p>
    <w:p w:rsidR="0012058C" w:rsidRDefault="0012058C">
      <w:pPr>
        <w:pStyle w:val="ConsPlusNormal"/>
        <w:jc w:val="right"/>
      </w:pPr>
      <w:r>
        <w:t>объектов и услуг на 2016 - 2030 годы</w:t>
      </w: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center"/>
      </w:pPr>
      <w:bookmarkStart w:id="1" w:name="P93"/>
      <w:bookmarkEnd w:id="1"/>
      <w:r>
        <w:t>ТАБЛИЦА</w:t>
      </w:r>
    </w:p>
    <w:p w:rsidR="0012058C" w:rsidRDefault="0012058C">
      <w:pPr>
        <w:pStyle w:val="ConsPlusNormal"/>
        <w:jc w:val="center"/>
      </w:pPr>
      <w:r>
        <w:t>ПОВЫШЕНИЯ ЗНАЧЕНИЙ ПОКАЗАТЕЛЕЙ ДОСТУПНОСТИ ДЛЯ ИНВАЛИДОВ</w:t>
      </w:r>
    </w:p>
    <w:p w:rsidR="0012058C" w:rsidRDefault="0012058C">
      <w:pPr>
        <w:pStyle w:val="ConsPlusNormal"/>
        <w:jc w:val="center"/>
      </w:pPr>
      <w:r>
        <w:lastRenderedPageBreak/>
        <w:t>ОБЪЕКТОВ И УСЛУГ "ДОРОЖНОЙ КАРТЫ" ИРКУТСКОЙ ОБЛАСТИ</w:t>
      </w:r>
    </w:p>
    <w:p w:rsidR="0012058C" w:rsidRDefault="0012058C">
      <w:pPr>
        <w:pStyle w:val="ConsPlusNormal"/>
        <w:jc w:val="both"/>
      </w:pPr>
    </w:p>
    <w:p w:rsidR="0012058C" w:rsidRDefault="0012058C">
      <w:pPr>
        <w:sectPr w:rsidR="0012058C" w:rsidSect="00003F5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515"/>
        <w:gridCol w:w="624"/>
        <w:gridCol w:w="624"/>
        <w:gridCol w:w="624"/>
        <w:gridCol w:w="624"/>
        <w:gridCol w:w="624"/>
        <w:gridCol w:w="624"/>
        <w:gridCol w:w="624"/>
        <w:gridCol w:w="624"/>
        <w:gridCol w:w="1984"/>
      </w:tblGrid>
      <w:tr w:rsidR="0012058C">
        <w:tc>
          <w:tcPr>
            <w:tcW w:w="454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3515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Наименование показателей доступности для инвалидов объектов и услуг</w:t>
            </w:r>
          </w:p>
        </w:tc>
        <w:tc>
          <w:tcPr>
            <w:tcW w:w="4992" w:type="dxa"/>
            <w:gridSpan w:val="8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Ожидаемые результаты повышения значений показателей доступности (%)</w:t>
            </w:r>
          </w:p>
        </w:tc>
        <w:tc>
          <w:tcPr>
            <w:tcW w:w="1984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Орган (должностное лицо), ответственное за мониторинг и достижение запланированных значений показателей доступности</w:t>
            </w:r>
          </w:p>
        </w:tc>
      </w:tr>
      <w:tr w:rsidR="0012058C">
        <w:tc>
          <w:tcPr>
            <w:tcW w:w="454" w:type="dxa"/>
            <w:vMerge/>
          </w:tcPr>
          <w:p w:rsidR="0012058C" w:rsidRDefault="0012058C"/>
        </w:tc>
        <w:tc>
          <w:tcPr>
            <w:tcW w:w="3515" w:type="dxa"/>
            <w:vMerge/>
          </w:tcPr>
          <w:p w:rsidR="0012058C" w:rsidRDefault="0012058C"/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98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11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работников, предоставляющих услуги инвалидам, прошедших инструктирование или обучение для работы с инвалидами по вопросам, связанным с обеспечением доступности для них объектов и услуг, от общего количества работников, предоставляющих услуги инвалидам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84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объектов, на которых обеспечивается доступность услуг для инвалидов и других МГН </w:t>
            </w:r>
            <w:hyperlink w:anchor="P142" w:history="1">
              <w:r>
                <w:rPr>
                  <w:color w:val="0000FF"/>
                </w:rPr>
                <w:t>&lt;*&gt;</w:t>
              </w:r>
            </w:hyperlink>
            <w:r>
              <w:t>, от общей численности объектов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10945" w:type="dxa"/>
            <w:gridSpan w:val="11"/>
          </w:tcPr>
          <w:p w:rsidR="0012058C" w:rsidRDefault="0012058C">
            <w:pPr>
              <w:pStyle w:val="ConsPlusNormal"/>
              <w:ind w:firstLine="540"/>
              <w:jc w:val="both"/>
            </w:pPr>
            <w:r>
              <w:t>--------------------------------</w:t>
            </w:r>
          </w:p>
          <w:p w:rsidR="0012058C" w:rsidRDefault="0012058C">
            <w:pPr>
              <w:pStyle w:val="ConsPlusNormal"/>
              <w:ind w:firstLine="540"/>
              <w:jc w:val="both"/>
            </w:pPr>
            <w:bookmarkStart w:id="2" w:name="P142"/>
            <w:bookmarkEnd w:id="2"/>
            <w:r>
              <w:t>&lt;*&gt; в том числе за счет применения принципа "разумного приспособления", предоставления необходимых услуг в дистанционном режиме, предоставления, когда это возможно, необходимых услуг по месту жительства инвалида</w:t>
            </w:r>
          </w:p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2"/>
            </w:pPr>
            <w:r>
              <w:lastRenderedPageBreak/>
              <w:t>1. ПОВЫШЕНИЕ ЗНАЧЕНИЙ ПОКАЗАТЕЛЕЙ ДОСТУПНОСТИ ОБЪЕКТОВ И УСЛУГ В СФЕРЕ СОЦИАЛЬНОЙ ЗАЩИТЫ НАСЕЛЕНИЯ (всего объектов - 207)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</w:pP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социальной инфраструктуры, соответствующих требованиям по обеспечению условий доступности для инвалидов и других МГН, от общей численности объектов социальной инфраструктуры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198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1.1. Повышение значений показателей доступности объектов и услуг в психоневрологических интернатах (далее - ПНИ, всего объектов ПНИ - 38)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ПНИ, на которых обеспечиваются условия индивидуальной мобильности инвалидов и возможность для их самостоятельного передвижения по объекту, от общей численности ПНИ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984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ПНИ, соответствующих требованиям по обеспечению условий доступности для инвалидов с нарушениями зрения, от общей численности объектов ПНИ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ПНИ, соответствующих требованиям по обеспечению условий доступности для инвалидов с нарушениями слуха, от общей численности объектов ПНИ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ПНИ, соответствующих требованиям по обеспечению условий доступности для инвалидов с нарушениями умственного развития, от общей численности объектов ПНИ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1.2. Повышение значений показателей доступности объектов и услуг в домах-интернатах для престарелых и инвалидов, специальных домах-интернатах, геронтологических центрах (далее - ДИ, всего объектов ДИ - 18)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ДИ, на которых обеспечиваются условия индивидуальной мобильности инвалидов и возможность для их самостоятельного передвижения по объекту, от общей численности объектов ДИ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984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ДИ, соответствующих требованиям по обеспечению условий доступности для инвалидов с нарушениями зрения, от общей численности объектов ДИ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ДИ, соответствующих требованиям по обеспечению условий доступности для инвалидов с нарушениями слуха, от общей численности объектов ДИ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объектов ДИ, соответствующих требованиям по обеспечению условий доступности </w:t>
            </w:r>
            <w:r>
              <w:lastRenderedPageBreak/>
              <w:t>для инвалидов с нарушениями умственного развития, от общей численности объектов ДИ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56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1.3. Повышение значений показателей доступности объектов и услуг в комплексных центрах социального обслуживания населения (далее - КЦСОН), центрах социальной адаптации (далее - ЦСА) (всего объектов КЦСОН и ЦСА - 46)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КЦСОН и ЦСА, на которых обеспечиваются условия индивидуальной мобильности инвалидов и возможность для их самостоятельного передвижения по объекту, от общей численности объектов КЦСОН и ЦСА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984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КЦСОН и ЦСА, соответствующих требованиям по обеспечению условий доступности для инвалидов с нарушениями зрения, от общей численности объектов КЦСОН и ЦСА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КЦСОН и ЦСА, соответствующих требованиям по обеспечению условий доступности для инвалидов с нарушениями слуха, от общей численности объектов КЦСОН и ЦСА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объектов КЦСОН и ЦСА, соответствующих требованиям по обеспечению условий доступности для инвалидов с нарушениями умственного развития, от общей </w:t>
            </w:r>
            <w:r>
              <w:lastRenderedPageBreak/>
              <w:t>численности объектов КЦСОН и ЦСА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37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объектов КЦСОН и ЦСА, на которых до проведения капитального ремонта или реконструкции обеспечивается доступ инвалидов к месту предоставления услуги </w:t>
            </w:r>
            <w:hyperlink w:anchor="P292" w:history="1">
              <w:r>
                <w:rPr>
                  <w:color w:val="0000FF"/>
                </w:rPr>
                <w:t>&lt;*&gt;</w:t>
              </w:r>
            </w:hyperlink>
            <w:r>
              <w:t>, от общей численности объектов КЦСОН И ЦСА, на которых в настоящее время невозможно полностью обеспечить доступность с учетом потребностей инвалидов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10945" w:type="dxa"/>
            <w:gridSpan w:val="11"/>
          </w:tcPr>
          <w:p w:rsidR="0012058C" w:rsidRDefault="0012058C">
            <w:pPr>
              <w:pStyle w:val="ConsPlusNormal"/>
              <w:ind w:firstLine="540"/>
              <w:jc w:val="both"/>
            </w:pPr>
            <w:r>
              <w:t>--------------------------------</w:t>
            </w:r>
          </w:p>
          <w:p w:rsidR="0012058C" w:rsidRDefault="0012058C">
            <w:pPr>
              <w:pStyle w:val="ConsPlusNormal"/>
              <w:ind w:firstLine="540"/>
              <w:jc w:val="both"/>
            </w:pPr>
            <w:bookmarkStart w:id="3" w:name="P292"/>
            <w:bookmarkEnd w:id="3"/>
            <w:r>
              <w:t>&lt;*&gt; предоставление необходимых услуг в дистанционном режиме; предоставление, когда это возможно, необходимых услуг по месту жительства инвалида</w:t>
            </w:r>
          </w:p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1.4. Повышение значений показателей доступности объектов и услуг в образовательных учреждениях социального обслуживания (далее - ОУСО, всего объектов ОУСО - 4)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ОУСО, на которых обеспечиваются условия индивидуальной мобильности инвалидов и возможность для их самостоятельного передвижения по объекту, от общей численности объектов ОУСО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98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1.5. Повышение значений показателей доступности объектов и услуг в детских домах-интернатах для умственно отсталых детей (далее - ДДИ, всего объектов ДДИ - 8)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объектов ДДИ, на которых обеспечиваются условия индивидуальной мобильности </w:t>
            </w:r>
            <w:r>
              <w:lastRenderedPageBreak/>
              <w:t>инвалидов и возможность для их самостоятельного передвижения по объекту, от общей численности объектов ДДИ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984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 xml:space="preserve">Министерство социального развития, опеки и </w:t>
            </w:r>
            <w:r>
              <w:lastRenderedPageBreak/>
              <w:t>попечительства Иркутской области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ДДИ, соответствующих требованиям по обеспечению условий доступности для инвалидов с нарушениями умственного развития, от общей численности объектов ДДИ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1.6. Повышение значений показателей доступности объектов и услуг в реабилитационных центрах для детей и подростков с ограниченными возможностями (далее - РЦ, всего объектов РЦ - 8)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РЦ, на которых обеспечиваются условия индивидуальной мобильности инвалидов и возможность для их самостоятельного передвижения по объекту, от общей численности объектов РЦ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84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РЦ, соответствующих требованиям по обеспечению условий доступности для инвалидов с нарушениями зрения, от общей численности объектов РЦ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объектов РЦ, соответствующих требованиям по обеспечению условий доступности для инвалидов с нарушениями слуха, от общей численности </w:t>
            </w:r>
            <w:r>
              <w:lastRenderedPageBreak/>
              <w:t>объектов РЦ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РЦ, соответствующих требованиям по обеспечению условий доступности для инвалидов с нарушениями умственного развития, от общей численности объектов РЦ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существующих объектов РЦ, на которых до проведения капитального ремонта или реконструкции обеспечивается доступ инвалидов к месту предоставления услуги, от общего количества объектов, на которых в настоящее время невозможно полностью обеспечить доступность с учетом потребностей инвалидов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1.7. Повышение значений показателей доступности объектов и услуг в территориальных центрах социальной помощи семье и детям, специализированных учреждениях для несовершеннолетних, нуждающихся в социальной реабилитации, центрах социальной помощи семье и детям, центрах помощи детям, оставшимся без попечения родителей (далее - ЦСП, всего объектов ЦСП - 47)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ЦСП, на которых обеспечиваются условия индивидуальной мобильности инвалидов и возможность для их самостоятельного передвижения по объекту, от общей численности объектов ЦСП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984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объектов ЦСП, соответствующих требованиям по </w:t>
            </w:r>
            <w:r>
              <w:lastRenderedPageBreak/>
              <w:t>обеспечению условий доступности для инвалидов с нарушениями зрения, от общей численности объектов ЦСП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ЦСП, соответствующих требованиям по обеспечению условий доступности для инвалидов с нарушениями слуха, от общей численности объектов ЦСП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ЦСП, соответствующих требованиям по обеспечению условий доступности для инвалидов с нарушениями умственного развития, от общей численности объектов ЦСП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ЦСП, на которых до проведения капитального ремонта или реконструкции обеспечивается доступ инвалидов к месту предоставления услуги, от общего количества объектов ЦСП, на которых в настоящее время невозможно полностью обеспечить доступность с учетом потребностей инвалидов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1.8. Повышение значений показателей доступности объектов и услуг в управлениях социальной защиты населения (далее - УСЗН, всего объектов УСЗН - 38)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объектов УСЗН, на которых обеспечиваются условия </w:t>
            </w:r>
            <w:r>
              <w:lastRenderedPageBreak/>
              <w:t>индивидуальной мобильности инвалидов и возможность для их самостоятельного передвижения по объекту, от общей численности объектов УСЗН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18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1984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 xml:space="preserve">Министерство социального </w:t>
            </w:r>
            <w:r>
              <w:lastRenderedPageBreak/>
              <w:t>развития, опеки и попечительства Иркутской области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УСЗН, соответствующих требованиям по обеспечению условий доступности для инвалидов с нарушениями зрения, от общей численности объектов УСЗН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УСЗН, соответствующих требованиям по обеспечению условий доступности для инвалидов с нарушениями слуха, от общей численности объектов УСЗН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УСЗН, соответствующих требованиям по обеспечению условий доступности для инвалидов с нарушениями умственного развития, от общей численности объектов УСЗН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объектов УСЗН, на которых до проведения капитального ремонта или реконструкции обеспечивается доступ инвалидов к месту предоставления услуги, от общего количества объектов УСЗН, на которых в настоящее время </w:t>
            </w:r>
            <w:r>
              <w:lastRenderedPageBreak/>
              <w:t>невозможно полностью обеспечить доступность с учетом потребностей инвалидов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23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2"/>
            </w:pPr>
            <w:r>
              <w:t>2. ПОВЫШЕНИЕ ЗНАЧЕНИЙ ПОКАЗАТЕЛЕЙ ДОСТУПНОСТИ ОБЪЕКТОВ И УСЛУГ В СФЕРЕ ТРУДА И ЗАНЯТОСТИ НАСЕЛЕНИЯ (всего объектов - 47)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доступных учреждений труда и занятости населения для всех категорий инвалидов в общей численности учреждений труда и занятости населения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1984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Министерство труда и занятости Иркутской области, Центры занятости населения Иркутской области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доступных учреждений труда и занятости населения, в которых обеспечиваются условия индивидуальной мобильности инвалидов и возможность для их самостоятельного передвижения, в общей численности учреждений труда и занятости населения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учреждений труда и занятости населения, доступных для инвалидов с нарушениями зрения, от общей численности учреждений труда и занятости населения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учреждений труда и занятости населения, доступных для инвалидов с нарушениями слуха, в общем количестве учреждений труда и занятости населения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учреждений труда и занятости </w:t>
            </w:r>
            <w:r>
              <w:lastRenderedPageBreak/>
              <w:t>населения, доступных для инвалидов с нарушениями умственного развития, в общем количестве учреждений труда и занятости населения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94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Количество инвалидов, которым государственная услуга может быть предоставлена по месту жительства (кол-во человек)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2"/>
            </w:pPr>
            <w:r>
              <w:t>3. ПОВЫШЕНИЕ ЗНАЧЕНИЙ ПОКАЗАТЕЛЕЙ ДОСТУПНОСТИ ОБЪЕКТОВ И УСЛУГ В СФЕРЕ ТРАНСПОРТНОЙ ИНФРАСТРУКТУРЫ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адаптированных транспортных средств (такси, которым предоставлена лицензия) для перевозки пассажиров, в том числе: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</w:pPr>
          </w:p>
        </w:tc>
        <w:tc>
          <w:tcPr>
            <w:tcW w:w="1984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Министерство жилищной политики, энергетики и транспорта Иркутской области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адаптированных для перевозки инвалидов, передвигающихся на креслах - колясках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адаптированных для перевозки инвалидов с нарушением опорно-двигательного аппарата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адаптированных для перевозки инвалидов с нарушением слуха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адаптированных для перевозки инвалидов с нарушением зрения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водителей такси, прошедших </w:t>
            </w:r>
            <w:r>
              <w:lastRenderedPageBreak/>
              <w:t>обучение (инструктирование) для перевозки инвалидов. Инструктирование утверждено локальными нормативными актами предприятий, осуществляющих перевозку пассажиров и багажа легковыми такси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Количество работников ОГКУ "Центр транспорта Иркутской области", прошедших обучение (инструктирование) по вопросам, связанным с особенностями предоставления услуг инвалидам, от общего числа работников данной организации (кол-во человек)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2"/>
            </w:pPr>
            <w:r>
              <w:t>4. ПОВЫШЕНИЕ ЗНАЧЕНИЙ ПОКАЗАТЕЛЕЙ ДОСТУПНОСТИ ОБЪЕКТОВ И УСЛУГ В СФЕРЕ КУЛЬТУРЫ (всего объектов - 43)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</w:pP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учреждений культуры, доступных для инвалидов и других маломобильных групп населения, в общем количестве учреждений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98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4.1. Повышение значений показателей доступности для инвалидов объектов и услуг в библиотеках (всего объектов - 4)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библиотек, в которых обеспечиваются условия индивидуальной мобильности инвалидов и возможность для их самостоятельного передвижения по объекту, от общей численности библиотек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984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библиотек, в которых обеспечено сопровождение инвалидов, имеющих стойкие расстройства функции зрения и самостоятельного передвижения, и оказание им помощи, от общей численности библиотек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библиотек, в которых обеспечено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фоне, от общей численности библиотек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библиотек, в которых административно-распорядительным актом возложено оказание инвалидам помощи при предоставлении им услуг, от общей численности библиотек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действующих библиотек, в которых обеспечивается предоставление необходимых услуг в дистанционном режиме, от общей численности библиотек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lastRenderedPageBreak/>
              <w:t>4.2. Повышение значений показателей доступности для инвалидов объектов и услуг в музеях (всего объектов - 13)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музеев, в которых обеспечиваются условия индивидуальной мобильности инвалидов и возможность для их самостоятельного передвижения по объекту, от общей численности музеев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984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музеев, в которых обеспечено сопровождение инвалидов, имеющих стойкие расстройства функции зрения и самостоятельного передвижения, и оказание им помощи, от общей численности музеев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музеев, в которых обеспечено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фоне, от общей численности музеев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музеев, в которых административно-распорядительным актом возложено оказание инвалидам помощи при предоставлении им </w:t>
            </w:r>
            <w:r>
              <w:lastRenderedPageBreak/>
              <w:t>услуг, от общей численности музеев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действующих музеев, в которых обеспечивается предоставление необходимых услуг в дистанционном режиме, от общей численности музеев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4.3. Повышение значений показателей доступности для инвалидов объектов и услуг в театрально-зрелищных учреждениях (всего объектов - 7)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театрально-зрелищных учреждений, в которых обеспечиваются условия индивидуальной мобильности инвалидов и возможность для их самостоятельного передвижения по объекту, от общей численности театрально-зрелищных учреждений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984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театрально-зрелищных учреждений, в которых обеспечено сопровождение инвалидов, имеющих стойкие расстройства функции зрения и самостоятельного передвижения, и оказание им помощи, от общей численности театрально-зрелищных учреждений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театрально-зрелищных учреждений, в которых обеспечено дублирование необходимой для инвалидов звуковой и зрительной </w:t>
            </w:r>
            <w:r>
              <w:lastRenderedPageBreak/>
              <w:t>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фоне, от общей численности театрально-зрелищных учреждений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16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театрально-зрелищных учреждений, в которых административно-распорядительным актом возложено оказание инвалидам помощи при предоставлении им услуг, от общей численности театрально-зрелищных учреждений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действующих театрально-зрелищных учреждений, в которых обеспечивается предоставление необходимых услуг в дистанционном режиме, от общей численности театрально-зрелищных учреждений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4.4. Повышение значений показателей доступности для инвалидов объектов и услуг в образовательных учреждениях культуры (всего объектов - 10)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образовательных учреждений культуры, в которых обеспечиваются условия индивидуальной мобильности </w:t>
            </w:r>
            <w:r>
              <w:lastRenderedPageBreak/>
              <w:t>инвалидов и возможность для самостоятельного их передвижения по объекту, от общей численности образовательных учреждений культуры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984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образовательных учреждений культуры, в которых обеспечено сопровождение инвалидов, имеющих стойкие расстройства функции зрения и самостоятельного передвижения, и оказание им помощи, от общей численности образовательных учреждений культуры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образовательных учреждений культуры, в которых обеспечено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фоне, от общей численности образовательных учреждений культуры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образовательных учреждений культуры, в которых административно-распорядительным актом возложено оказание инвалидам </w:t>
            </w:r>
            <w:r>
              <w:lastRenderedPageBreak/>
              <w:t>помощи при предоставлении им услуг Министерством культуры и архивов Иркутской области, от общей численности образовательных учреждений культуры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4.5. Повышение значений показателей доступности для инвалидов объектов и услуг в культурно-досуговых учреждениях (всего объектов - 9)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культурно-досуговых учреждений, в которых обеспечиваются условия индивидуальной мобильности инвалидов и возможность для самостоятельного их передвижения по объекту, от общей численности культурно-досуговых учреждений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984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культурно-досуговых учреждений, в которых обеспечено сопровождение инвалидов, имеющих стойкие расстройства функции зрения и самостоятельного передвижения, и оказание им помощи, от общей численности культурно-досуговых учреждений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культурно-досуговых учреждений, в которых обеспечено дублирование необходимой для инвалидов звуковой и зрительной информации, а также надписей, </w:t>
            </w:r>
            <w:r>
              <w:lastRenderedPageBreak/>
              <w:t>знаков и иной текстовой и графической информации знаками, выполненными рельефно-точечным шрифтом Брайля и на контрастном фоне, от общей численности культурно-досуговых учреждений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культурно-досуговых учреждений, в которых административно-распорядительным актом возложено оказание инвалидам помощи при предоставлении им услуг, от общей численности культурно-досуговых учреждений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действующих культурно-досуговых учреждений, в которых обеспечивается предоставление необходимых услуг в дистанционном режиме, от общей численности культурно-досуговых учреждений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2"/>
            </w:pPr>
            <w:r>
              <w:t>5. ПОВЫШЕНИЕ ЗНАЧЕНИЙ ПОКАЗАТЕЛЕЙ ДОСТУПНОСТИ ОБЪЕКТОВ И УСЛУГ В СФЕРЕ ФИЗИЧЕСКОЙ КУЛЬТУРЫ И СПОРТА (всего объектов - 12)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инвалидов всех нозологических групп, занимающихся адаптивной физической культурой, от общего количества занимающихся в подведомственных министерству </w:t>
            </w:r>
            <w:r>
              <w:lastRenderedPageBreak/>
              <w:t>учреждениях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984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Министерство по физической культуре, спорту и молодежной политике Иркутской области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инвалидов, передвигающихся на креслах-колясках, занимающихся адаптивной физической культурой, от общего количества занимающихся в подведомственных министерству учреждениях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инвалидов с нарушением опорно-двигательного аппарата, занимающихся адаптивной физической культурой, от общего количества занимающихся в подведомственных министерству учреждениях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инвалидов с нарушением слуха, занимающихся адаптивной физической культурой, от общего количества занимающихся в подведомственных министерству учреждениях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инвалидов с нарушением зрения, занимающихся адаптивной физической культурой, от общего количества занимающихся в подведомственных министерству учреждениях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инвалидов с нарушением умственного развития, занимающихся адаптивной </w:t>
            </w:r>
            <w:r>
              <w:lastRenderedPageBreak/>
              <w:t>физической культурой, от общего количества занимающихся в подведомственных министерству учреждениях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подведомственных учреждений, доступных для занятий адаптивной физической культурой и спортом инвалидам, передвигающимся на креслах-колясках, в общем количестве подведомственных учреждений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подведомственных учреждений, доступных для занятий адаптивной физической культурой и спортом инвалидам с нарушениями опорно-двигательного аппарата, в общем количестве подведомственных учреждений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подведомственных учреждений, доступных для занятий адаптивной физической культурой и спортом инвалидам с нарушениями зрения, в общем количестве подведомственных учреждений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подведомственных учреждений, доступных для занятий адаптивной физической культурой и спортом инвалидам с </w:t>
            </w:r>
            <w:r>
              <w:lastRenderedPageBreak/>
              <w:t>нарушениями слуха, в общем количестве подведомственных учреждений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23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подведомственных учреждений, доступных для занятий адаптивной физической культурой и спортом инвалидам с нарушениями умственного развития, в общем количестве подведомственных учреждений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2"/>
            </w:pPr>
            <w:r>
              <w:t>6. ПОВЫШЕНИЕ ЗНАЧЕНИЙ ПОКАЗАТЕЛЕЙ ДОСТУПНОСТИ ОБЪЕКТОВ И УСЛУГ В СФЕРЕ ЗДРАВООХРАНЕНИЯ (всего объектов - 1562)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здравоохранения, в которых обеспечиваются условия доступа инвалидов к месту предоставления услуги, предоставление необходимых услуг в дистанционном режиме, предоставление, когда это возможно, необходимых услуг по месту жительства инвалида, от общей численности объектов здравоохранения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198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6.1. Повышение значений показателей доступности для инвалидов объектов и услуг в стационарах (всего стационаров - 426)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действующих стационаров, в которых обеспечиваются условия доступа инвалидов до проведения капитального ремонта или реконструкции к месту </w:t>
            </w:r>
            <w:r>
              <w:lastRenderedPageBreak/>
              <w:t>предоставления услуги: предоставление необходимых услуг в дистанционном режиме, предоставление, когда это возможно, необходимых услуг по месту жительства инвалида (от общего количества стационаров, в которых в настоящее время невозможно полностью обеспечить доступность с учетом потребностей инвалидов)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55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1984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стационаров, в которых обеспечиваются наиболее актуальные требования доступности объектов для инвалидов, предусмотренные для применения в обязательном порядке в соответствии с </w:t>
            </w:r>
            <w:hyperlink r:id="rId10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Российской Федерации от 26.12.2014 N 1521 и сводом правил СП 59.13330.2012 "СНиП 35-01-2001 "Доступность зданий и сооружений для маломобильных групп населения" (от общего количества стационаров)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стационаров, в которых обеспечено сопровождение инвалидов, имеющих стойкие расстройства функции зрения и самостоятельного передвижения, и оказание им помощи, от общей </w:t>
            </w:r>
            <w:r>
              <w:lastRenderedPageBreak/>
              <w:t>численности стационаров, в которых инвалидам предоставляются услуги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65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6.2. Повышение значений показателей доступности для инвалидов объектов и услуг в поликлиниках (всего поликлинических корпусов - 1130)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действующих поликлиник, в которых обеспечиваются условия доступа инвалидов до проведения капитального ремонта или реконструкции к месту предоставления услуги: предоставление необходимых услуг в дистанционном режиме, предоставление, когда это возможно, необходимых услуг по месту жительства инвалида (от общего количества поликлиник, в которых в настоящее время невозможно полностью обеспечить доступность с учетом потребностей инвалидов)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1984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поликлиник, в которых обеспечиваются наиболее актуальные требования доступности объектов для инвалидов, предусмотренные для применения в обязательном порядке в соответствии с </w:t>
            </w:r>
            <w:hyperlink r:id="rId11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Российской Федерации от 26.12.2014 N 1521 и сводом правил </w:t>
            </w:r>
            <w:r>
              <w:lastRenderedPageBreak/>
              <w:t>СП 59.13330.2012 "СНиП 35-01-2001 "Доступность зданий и сооружений для маломобильных групп населения" (от общего количества поликлиник)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13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поликлиник, в которых обеспечено сопровождение инвалидов, имеющих стойкие расстройства функции зрения и самостоятельного передвижения, и оказание им помощи, от общей численности поликлиник, в которых инвалидам предоставляются услуги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6.3. Повышение значений показателей доступности для инвалидов объектов и услуг в санаториях (всего санаторных корпусов - 6)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действующих санаторных корпусов, в которых обеспечиваются условия доступа инвалидов до проведения капитального ремонта или реконструкции к месту предоставления услуги (от общего количества санаторных корпусов, в которых в настоящее время невозможно полностью обеспечить доступность с учетом потребностей инвалидов)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984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санаторных корпусов, в которых обеспечиваются наиболее актуальные требования </w:t>
            </w:r>
            <w:r>
              <w:lastRenderedPageBreak/>
              <w:t xml:space="preserve">доступности объектов для инвалидов, предусмотренные для применения в обязательном порядке в соответствии с </w:t>
            </w:r>
            <w:hyperlink r:id="rId12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Российской Федерации от 26.12.2014 N 1521 и сводом правил СП 59.13330.2012 "СНиП 35-01-2001 "Доступность зданий и сооружений для маломобильных групп населения" (от общего количества санаторных корпусов)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санаторных корпусов, в которых обеспечено сопровождение инвалидов, имеющих стойкие расстройства функции зрения и самостоятельного передвижения, и оказание им помощи, от общей численности санаторных корпусов, в которых инвалидам предоставляются услуги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10945" w:type="dxa"/>
            <w:gridSpan w:val="11"/>
            <w:vAlign w:val="center"/>
          </w:tcPr>
          <w:p w:rsidR="0012058C" w:rsidRDefault="0012058C">
            <w:pPr>
              <w:pStyle w:val="ConsPlusNormal"/>
              <w:jc w:val="center"/>
              <w:outlineLvl w:val="2"/>
            </w:pPr>
            <w:r>
              <w:t>7. ПОВЫШЕНИЕ ЗНАЧЕНИЙ ПОКАЗАТЕЛЕЙ ДОСТУПНОСТИ ОБЪЕКТОВ И УСЛУГ В СФЕРЕ ОБРАЗОВАНИЯ (всего объектов - 152)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в сфере образования, соответствующих требованиям по обеспечению условий доступности для инвалидов и других МГН, от общей численности объектов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984" w:type="dxa"/>
            <w:vMerge w:val="restart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Министерство образования Иркутской области, руководители образовательных организаций</w:t>
            </w:r>
          </w:p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в сфере образования, в которых обеспечиваются условия индивидуальной мобильности инвалидов и возможность для их самостоятельного передвижения по объекту, от общей численности объектов образования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в сфере образования, соответствующих требованиям по обеспечению условий доступности для инвалидов с нарушениями зрения, от общей численности объектов образования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в сфере образования, соответствующих требованиям по обеспечению условий доступности для инвалидов с нарушениями слуха, от общей численности объектов образования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объектов в сфере образования, соответствующих требованиям по обеспечению условий доступности для инвалидов с нарушениями умственного развития, от общей численности объектов образования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 xml:space="preserve">Доля действующих объектов, в </w:t>
            </w:r>
            <w:r>
              <w:lastRenderedPageBreak/>
              <w:t>которых обеспечиваются условия доступа инвалидов до проведения капитального ремонта или реконструкции к месту предоставления услуги: предоставление необходимых услуг в дистанционном режиме, предоставление, когда это возможно, необходимых услуг по месту жительства инвалида (от общего количества объектов, на которых в настоящее время невозможно полностью обеспечить доступность с учетом потребностей инвалидов)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lastRenderedPageBreak/>
              <w:t>24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984" w:type="dxa"/>
            <w:vMerge/>
          </w:tcPr>
          <w:p w:rsidR="0012058C" w:rsidRDefault="0012058C"/>
        </w:tc>
      </w:tr>
      <w:tr w:rsidR="0012058C">
        <w:tc>
          <w:tcPr>
            <w:tcW w:w="45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515" w:type="dxa"/>
          </w:tcPr>
          <w:p w:rsidR="0012058C" w:rsidRDefault="0012058C">
            <w:pPr>
              <w:pStyle w:val="ConsPlusNormal"/>
              <w:jc w:val="both"/>
            </w:pPr>
            <w:r>
              <w:t>Доля действующих объектов, в которых в результате их капитального ремонта, реконструкции, модернизации (в соответствии с "Дорожной картой") созданы условия доступности для инвалидов объектов и предоставляемых услуг (от общего количества объектов, прошедших капитальный ремонт, реконструкцию, модернизацию)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62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984" w:type="dxa"/>
            <w:vMerge/>
          </w:tcPr>
          <w:p w:rsidR="0012058C" w:rsidRDefault="0012058C"/>
        </w:tc>
      </w:tr>
    </w:tbl>
    <w:p w:rsidR="0012058C" w:rsidRDefault="0012058C">
      <w:pPr>
        <w:sectPr w:rsidR="0012058C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right"/>
        <w:outlineLvl w:val="1"/>
      </w:pPr>
      <w:r>
        <w:t>Приложение 2</w:t>
      </w:r>
    </w:p>
    <w:p w:rsidR="0012058C" w:rsidRDefault="0012058C">
      <w:pPr>
        <w:pStyle w:val="ConsPlusNormal"/>
        <w:jc w:val="right"/>
      </w:pPr>
      <w:r>
        <w:t>к Плану мероприятий ("дорожной карте")</w:t>
      </w:r>
    </w:p>
    <w:p w:rsidR="0012058C" w:rsidRDefault="0012058C">
      <w:pPr>
        <w:pStyle w:val="ConsPlusNormal"/>
        <w:jc w:val="right"/>
      </w:pPr>
      <w:r>
        <w:t>Иркутской области по повышению значений</w:t>
      </w:r>
    </w:p>
    <w:p w:rsidR="0012058C" w:rsidRDefault="0012058C">
      <w:pPr>
        <w:pStyle w:val="ConsPlusNormal"/>
        <w:jc w:val="right"/>
      </w:pPr>
      <w:r>
        <w:t>показателей доступности для инвалидов</w:t>
      </w:r>
    </w:p>
    <w:p w:rsidR="0012058C" w:rsidRDefault="0012058C">
      <w:pPr>
        <w:pStyle w:val="ConsPlusNormal"/>
        <w:jc w:val="right"/>
      </w:pPr>
      <w:r>
        <w:t>объектов и услуг на 2016 - 2030 годы</w:t>
      </w: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center"/>
      </w:pPr>
      <w:bookmarkStart w:id="4" w:name="P1182"/>
      <w:bookmarkEnd w:id="4"/>
      <w:r>
        <w:t>ПЕРЕЧЕНЬ</w:t>
      </w:r>
    </w:p>
    <w:p w:rsidR="0012058C" w:rsidRDefault="0012058C">
      <w:pPr>
        <w:pStyle w:val="ConsPlusNormal"/>
        <w:jc w:val="center"/>
      </w:pPr>
      <w:r>
        <w:t>МЕРОПРИЯТИЙ "ДОРОЖНОЙ КАРТЫ", РЕАЛИЗУЕМЫХ ДЛЯ ДОСТИЖЕНИЯ</w:t>
      </w:r>
    </w:p>
    <w:p w:rsidR="0012058C" w:rsidRDefault="0012058C">
      <w:pPr>
        <w:pStyle w:val="ConsPlusNormal"/>
        <w:jc w:val="center"/>
      </w:pPr>
      <w:r>
        <w:t>ЗАПЛАНИРОВАННЫХ ЗНАЧЕНИЙ ПОКАЗАТЕЛЕЙ ДОСТУПНОСТИ</w:t>
      </w:r>
    </w:p>
    <w:p w:rsidR="0012058C" w:rsidRDefault="0012058C">
      <w:pPr>
        <w:pStyle w:val="ConsPlusNormal"/>
        <w:jc w:val="center"/>
      </w:pPr>
      <w:r>
        <w:t>ДЛЯ ИНВАЛИДОВ ОБЪЕКТОВ И УСЛУГ В ИРКУТСКОЙ ОБЛАСТИ</w:t>
      </w:r>
    </w:p>
    <w:p w:rsidR="0012058C" w:rsidRDefault="0012058C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2835"/>
        <w:gridCol w:w="2098"/>
        <w:gridCol w:w="1871"/>
        <w:gridCol w:w="1304"/>
        <w:gridCol w:w="2494"/>
      </w:tblGrid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Наименование мероприятий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Нормативный правовой акт (программа), иной документ, которым предусмотрено проведение мероприятия</w:t>
            </w:r>
          </w:p>
        </w:tc>
        <w:tc>
          <w:tcPr>
            <w:tcW w:w="1871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Ответственные исполнители, соисполнители</w:t>
            </w:r>
          </w:p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Сроки реализации</w:t>
            </w:r>
          </w:p>
        </w:tc>
        <w:tc>
          <w:tcPr>
            <w:tcW w:w="249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Ожидаемый результат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1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Внесение изменений в административные регламенты предоставления государственных услуг населению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Align w:val="center"/>
          </w:tcPr>
          <w:p w:rsidR="0012058C" w:rsidRDefault="0012058C">
            <w:pPr>
              <w:pStyle w:val="ConsPlusNormal"/>
            </w:pPr>
            <w:r>
              <w:t>Исполнительные органы государственной власти Иркутской области</w:t>
            </w:r>
          </w:p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t>До 1 июля 2016 года</w:t>
            </w:r>
          </w:p>
        </w:tc>
        <w:tc>
          <w:tcPr>
            <w:tcW w:w="2494" w:type="dxa"/>
            <w:vAlign w:val="center"/>
          </w:tcPr>
          <w:p w:rsidR="0012058C" w:rsidRDefault="0012058C">
            <w:pPr>
              <w:pStyle w:val="ConsPlusNormal"/>
            </w:pPr>
            <w:r>
              <w:t xml:space="preserve">Наличие в административных регламентах по предоставлению государственных услуг населению положений, обеспечивающих соблюдение установленных законодательством </w:t>
            </w:r>
            <w:r>
              <w:lastRenderedPageBreak/>
              <w:t>условий доступности объектов и услуг для инвалидов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lastRenderedPageBreak/>
              <w:t>2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Инструктирование или обучение работников, предоставляющих услуги инвалидам, по вопросам, связанным с обеспечением доступности для них объектов и услуг в соответствии с законодательством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Федеральный </w:t>
            </w:r>
            <w:hyperlink r:id="rId13" w:history="1">
              <w:r>
                <w:rPr>
                  <w:color w:val="0000FF"/>
                </w:rPr>
                <w:t>закон</w:t>
              </w:r>
            </w:hyperlink>
            <w:r>
              <w:t xml:space="preserve"> от 24.11.1995 N 181-ФЗ "О социальной защите инвалидов в Российской Федерации"</w:t>
            </w:r>
          </w:p>
        </w:tc>
        <w:tc>
          <w:tcPr>
            <w:tcW w:w="1871" w:type="dxa"/>
            <w:vAlign w:val="center"/>
          </w:tcPr>
          <w:p w:rsidR="0012058C" w:rsidRDefault="0012058C">
            <w:pPr>
              <w:pStyle w:val="ConsPlusNormal"/>
            </w:pPr>
            <w:r>
              <w:t>Исполнительные органы государственной власти Иркутской области</w:t>
            </w:r>
          </w:p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t>2016 год, далее по необходимости</w:t>
            </w:r>
          </w:p>
        </w:tc>
        <w:tc>
          <w:tcPr>
            <w:tcW w:w="2494" w:type="dxa"/>
            <w:vAlign w:val="center"/>
          </w:tcPr>
          <w:p w:rsidR="0012058C" w:rsidRDefault="0012058C">
            <w:pPr>
              <w:pStyle w:val="ConsPlusNormal"/>
            </w:pPr>
            <w:r>
              <w:t>Повышение доступности объектов и услуг для инвалидов</w:t>
            </w:r>
          </w:p>
        </w:tc>
      </w:tr>
      <w:tr w:rsidR="0012058C">
        <w:tc>
          <w:tcPr>
            <w:tcW w:w="11112" w:type="dxa"/>
            <w:gridSpan w:val="6"/>
            <w:vAlign w:val="center"/>
          </w:tcPr>
          <w:p w:rsidR="0012058C" w:rsidRDefault="0012058C">
            <w:pPr>
              <w:pStyle w:val="ConsPlusNormal"/>
              <w:jc w:val="center"/>
              <w:outlineLvl w:val="2"/>
            </w:pPr>
            <w:r>
              <w:t>1. ПОВЫШЕНИЕ ЗНАЧЕНИЙ ПОКАЗАТЕЛЕЙ ДОСТУПНОСТИ ОБЪЕКТОВ И УСЛУГ В СФЕРЕ СОЦИАЛЬНОЙ ЗАЩИТЫ НАСЕЛЕНИЯ</w:t>
            </w:r>
          </w:p>
        </w:tc>
      </w:tr>
      <w:tr w:rsidR="0012058C">
        <w:tc>
          <w:tcPr>
            <w:tcW w:w="11112" w:type="dxa"/>
            <w:gridSpan w:val="6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Раздел I. Мероприятия по поэтапному повышению значений показателей доступности для инвалидов объектов инфраструктуры, включая оборудование объектов специальными приспособлениями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1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Приведение подъездных путей прилегающей территории объектов в соответствие с требованиями по обеспечению их доступности инвалидам и другим маломобильным группам населения (МГН)</w:t>
            </w:r>
          </w:p>
        </w:tc>
        <w:tc>
          <w:tcPr>
            <w:tcW w:w="2098" w:type="dxa"/>
            <w:vMerge w:val="restart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Закон Иркутской области об областном бюджете на очередной финансовый год и плановый период, </w:t>
            </w:r>
            <w:hyperlink r:id="rId14" w:history="1">
              <w:r>
                <w:rPr>
                  <w:color w:val="0000FF"/>
                </w:rPr>
                <w:t>Подпрограмма</w:t>
              </w:r>
            </w:hyperlink>
            <w:r>
              <w:t xml:space="preserve"> "Доступная среда для инвалидов и других маломобильных групп населения"</w:t>
            </w:r>
          </w:p>
        </w:tc>
        <w:tc>
          <w:tcPr>
            <w:tcW w:w="1871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Министерство социального развития, опеки и попечительства Иркутской области</w:t>
            </w:r>
          </w:p>
        </w:tc>
        <w:tc>
          <w:tcPr>
            <w:tcW w:w="1304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2016 - 2030 годы</w:t>
            </w:r>
          </w:p>
        </w:tc>
        <w:tc>
          <w:tcPr>
            <w:tcW w:w="2494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Достижение запланированных показателей доступности к 2030 году в полном объеме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2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Организация специальных парковочных мест для автомобилей инвалидов</w:t>
            </w:r>
          </w:p>
        </w:tc>
        <w:tc>
          <w:tcPr>
            <w:tcW w:w="2098" w:type="dxa"/>
            <w:vMerge/>
          </w:tcPr>
          <w:p w:rsidR="0012058C" w:rsidRDefault="0012058C"/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3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Разработка проектно-</w:t>
            </w:r>
            <w:r>
              <w:lastRenderedPageBreak/>
              <w:t>сметной документации, проведение капитального ремонта, реконструкции объектов</w:t>
            </w:r>
          </w:p>
        </w:tc>
        <w:tc>
          <w:tcPr>
            <w:tcW w:w="2098" w:type="dxa"/>
            <w:vMerge/>
          </w:tcPr>
          <w:p w:rsidR="0012058C" w:rsidRDefault="0012058C"/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4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Замена лифтов, адаптация лестничных маршей с учетом потребностей инвалидов</w:t>
            </w:r>
          </w:p>
        </w:tc>
        <w:tc>
          <w:tcPr>
            <w:tcW w:w="2098" w:type="dxa"/>
            <w:vMerge/>
          </w:tcPr>
          <w:p w:rsidR="0012058C" w:rsidRDefault="0012058C"/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5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Оборудование санитарно-гигиенических помещений с учетом потребностей инвалидов: приобретение и установка специальной сантехники, поручней и др.</w:t>
            </w:r>
          </w:p>
        </w:tc>
        <w:tc>
          <w:tcPr>
            <w:tcW w:w="2098" w:type="dxa"/>
            <w:vMerge/>
          </w:tcPr>
          <w:p w:rsidR="0012058C" w:rsidRDefault="0012058C"/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6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Приобретение и установка приспособлений для преодоления преград для инвалидов, передвигающихся на креслах-колясках: пандусы, подъемные устройства, аппарели и др.</w:t>
            </w:r>
          </w:p>
        </w:tc>
        <w:tc>
          <w:tcPr>
            <w:tcW w:w="2098" w:type="dxa"/>
            <w:vMerge/>
          </w:tcPr>
          <w:p w:rsidR="0012058C" w:rsidRDefault="0012058C"/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7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Обеспечение возможностей опоры для инвалидов и других МГН: приобретение и установка перил, поручней, штанг и др.</w:t>
            </w:r>
          </w:p>
        </w:tc>
        <w:tc>
          <w:tcPr>
            <w:tcW w:w="2098" w:type="dxa"/>
            <w:vMerge/>
          </w:tcPr>
          <w:p w:rsidR="0012058C" w:rsidRDefault="0012058C"/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11112" w:type="dxa"/>
            <w:gridSpan w:val="6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Раздел II. Мероприятия по поэтапному повышению значений показателей доступности предоставляемых инвалидам услуг с учетом имеющихся у них нарушений функций организма, а также по оказанию им помощи в преодолении барьеров, препятствующих пользованию объектами и услугами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lastRenderedPageBreak/>
              <w:t>1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Установка тактильно-визуальных знаков доступности, указателей, табличек, в том числе с использованием шрифта Брайля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Закон Иркутской области об областном бюджете на очередной финансовый год и плановый период, </w:t>
            </w:r>
            <w:hyperlink r:id="rId15" w:history="1">
              <w:r>
                <w:rPr>
                  <w:color w:val="0000FF"/>
                </w:rPr>
                <w:t>Подпрограмма</w:t>
              </w:r>
            </w:hyperlink>
            <w:r>
              <w:t xml:space="preserve"> "Доступная среда для инвалидов и других маломобильных групп населения"</w:t>
            </w:r>
          </w:p>
        </w:tc>
        <w:tc>
          <w:tcPr>
            <w:tcW w:w="1871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Министерство социального развития, опеки и попечительства Иркутской области</w:t>
            </w:r>
          </w:p>
        </w:tc>
        <w:tc>
          <w:tcPr>
            <w:tcW w:w="1304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2016 - 2030 годы</w:t>
            </w:r>
          </w:p>
        </w:tc>
        <w:tc>
          <w:tcPr>
            <w:tcW w:w="2494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Достижение запланированных показателей доступности к 2030 году в полном объеме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2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Установка кнопок вызова персонала, системы тревожной сигнализации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Закон Иркутской области об областном бюджете на очередной финансовый год и плановый период, </w:t>
            </w:r>
            <w:hyperlink r:id="rId16" w:history="1">
              <w:r>
                <w:rPr>
                  <w:color w:val="0000FF"/>
                </w:rPr>
                <w:t>Подпрограмма</w:t>
              </w:r>
            </w:hyperlink>
            <w:r>
              <w:t xml:space="preserve"> "Доступная среда для инвалидов и других маломобильных групп населения"</w:t>
            </w:r>
          </w:p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3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Размещение информации для инвалидов об оказываемых услугах с учетом ограничений их жизнедеятельности: установка системы оповещения, бегущих строк, информационных </w:t>
            </w:r>
            <w:r>
              <w:lastRenderedPageBreak/>
              <w:t>терминалов и др.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lastRenderedPageBreak/>
              <w:t xml:space="preserve">Закон Иркутской области об областном бюджете на очередной финансовый год и плановый период, </w:t>
            </w:r>
            <w:hyperlink r:id="rId17" w:history="1">
              <w:r>
                <w:rPr>
                  <w:color w:val="0000FF"/>
                </w:rPr>
                <w:t>Подпрограмма</w:t>
              </w:r>
            </w:hyperlink>
            <w:r>
              <w:t xml:space="preserve"> "Доступная среда </w:t>
            </w:r>
            <w:r>
              <w:lastRenderedPageBreak/>
              <w:t>для инвалидов и других маломобильных групп населения"</w:t>
            </w:r>
          </w:p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4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Приобретение адаптационных приспособлений для инвалидов: телефонные аппараты для инвалидов с нарушениями слуха, зрения, держатели для трости, крючки для костылей и др.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Закон Иркутской области об областном бюджете на очередной финансовый год и плановый период, </w:t>
            </w:r>
            <w:hyperlink r:id="rId18" w:history="1">
              <w:r>
                <w:rPr>
                  <w:color w:val="0000FF"/>
                </w:rPr>
                <w:t>Подпрограмма</w:t>
              </w:r>
            </w:hyperlink>
            <w:r>
              <w:t xml:space="preserve"> "Доступная среда для инвалидов и других маломобильных групп населения"</w:t>
            </w:r>
          </w:p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5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Приобретение специализированных автомобилей для перевозки МГН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Закон Иркутской области об областном бюджете на очередной финансовый год и плановый период</w:t>
            </w:r>
          </w:p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t>2016 - 2030 годы</w:t>
            </w:r>
          </w:p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11112" w:type="dxa"/>
            <w:gridSpan w:val="6"/>
            <w:vAlign w:val="center"/>
          </w:tcPr>
          <w:p w:rsidR="0012058C" w:rsidRDefault="0012058C">
            <w:pPr>
              <w:pStyle w:val="ConsPlusNormal"/>
              <w:jc w:val="center"/>
              <w:outlineLvl w:val="2"/>
            </w:pPr>
            <w:r>
              <w:t>2. ПОВЫШЕНИЕ ЗНАЧЕНИЙ ПОКАЗАТЕЛЕЙ ДОСТУПНОСТИ ОБЪЕКТОВ И УСЛУГ В СФЕРЕ ТРУДА И ЗАНЯТОСТИ НАСЕЛЕНИЯ</w:t>
            </w:r>
          </w:p>
        </w:tc>
      </w:tr>
      <w:tr w:rsidR="0012058C">
        <w:tc>
          <w:tcPr>
            <w:tcW w:w="11112" w:type="dxa"/>
            <w:gridSpan w:val="6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Раздел I. Мероприятия по поэтапному повышению значений показателей доступности для инвалидов объектов инфраструктуры, включая оборудование объектов специальными приспособлениями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1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Определение объемов и сроков проведения работ по поэтапному приведению действующих объектов в </w:t>
            </w:r>
            <w:r>
              <w:lastRenderedPageBreak/>
              <w:t>соответствие с требованиями по обеспечению их доступности для инвалидов:</w:t>
            </w:r>
          </w:p>
        </w:tc>
        <w:tc>
          <w:tcPr>
            <w:tcW w:w="2098" w:type="dxa"/>
            <w:vMerge w:val="restart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lastRenderedPageBreak/>
              <w:t xml:space="preserve">Закон Иркутской области об областном бюджете на очередной </w:t>
            </w:r>
            <w:r>
              <w:lastRenderedPageBreak/>
              <w:t>финансовый год и плановый период</w:t>
            </w:r>
          </w:p>
        </w:tc>
        <w:tc>
          <w:tcPr>
            <w:tcW w:w="1871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lastRenderedPageBreak/>
              <w:t xml:space="preserve">Министерство труда и занятости населения Иркутской </w:t>
            </w:r>
            <w:r>
              <w:lastRenderedPageBreak/>
              <w:t>области, Центры занятости населения</w:t>
            </w:r>
          </w:p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lastRenderedPageBreak/>
              <w:t>2016 год</w:t>
            </w:r>
          </w:p>
        </w:tc>
        <w:tc>
          <w:tcPr>
            <w:tcW w:w="2494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 xml:space="preserve">Обеспечение доступности для инвалидов 45 объектов в сфере труда и занятости </w:t>
            </w:r>
            <w:r>
              <w:lastRenderedPageBreak/>
              <w:t>населения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lastRenderedPageBreak/>
              <w:t>1.1.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Обустройство территорий, прилегающих к зданиям (входы на территорию, пути движения на территории, лестницы, пандусы, автостоянки и парковки)</w:t>
            </w:r>
          </w:p>
        </w:tc>
        <w:tc>
          <w:tcPr>
            <w:tcW w:w="2098" w:type="dxa"/>
            <w:vMerge/>
          </w:tcPr>
          <w:p w:rsidR="0012058C" w:rsidRDefault="0012058C"/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t>2016 - 2030 годы</w:t>
            </w:r>
          </w:p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1.2.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Оборудование входов в здания (входная площадка, дверь входная, тамбур)</w:t>
            </w:r>
          </w:p>
        </w:tc>
        <w:tc>
          <w:tcPr>
            <w:tcW w:w="2098" w:type="dxa"/>
            <w:vMerge/>
          </w:tcPr>
          <w:p w:rsidR="0012058C" w:rsidRDefault="0012058C"/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t>2016 - 2030 годы</w:t>
            </w:r>
          </w:p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1.3.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Оборудование путей движения внутри здания (коридор, лестница, пандус, подъемник, дверь, пути эвакуации)</w:t>
            </w:r>
          </w:p>
        </w:tc>
        <w:tc>
          <w:tcPr>
            <w:tcW w:w="2098" w:type="dxa"/>
            <w:vMerge/>
          </w:tcPr>
          <w:p w:rsidR="0012058C" w:rsidRDefault="0012058C"/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t>2016 - 2030 годы</w:t>
            </w:r>
          </w:p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1.4.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Оборудование зон целевого назначения здания (кабинетная форма обслуживания)</w:t>
            </w:r>
          </w:p>
        </w:tc>
        <w:tc>
          <w:tcPr>
            <w:tcW w:w="2098" w:type="dxa"/>
            <w:vMerge/>
          </w:tcPr>
          <w:p w:rsidR="0012058C" w:rsidRDefault="0012058C"/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t>2016 - 2030 годы</w:t>
            </w:r>
          </w:p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1.5.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Оборудование санитарно-гигиенических помещений (туалетная комната, гардеробная)</w:t>
            </w:r>
          </w:p>
        </w:tc>
        <w:tc>
          <w:tcPr>
            <w:tcW w:w="2098" w:type="dxa"/>
            <w:vMerge/>
          </w:tcPr>
          <w:p w:rsidR="0012058C" w:rsidRDefault="0012058C"/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t>2016 - 2030 годы</w:t>
            </w:r>
          </w:p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1.6.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Оборудование систем информации на объекте (визуальные средства, </w:t>
            </w:r>
            <w:r>
              <w:lastRenderedPageBreak/>
              <w:t>акустические средства, тактильные средства)</w:t>
            </w:r>
          </w:p>
        </w:tc>
        <w:tc>
          <w:tcPr>
            <w:tcW w:w="2098" w:type="dxa"/>
            <w:vMerge/>
          </w:tcPr>
          <w:p w:rsidR="0012058C" w:rsidRDefault="0012058C"/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t>2016 - 2030 годы</w:t>
            </w:r>
          </w:p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1.7.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Разработка проектно-сметной документации</w:t>
            </w:r>
          </w:p>
        </w:tc>
        <w:tc>
          <w:tcPr>
            <w:tcW w:w="2098" w:type="dxa"/>
            <w:vMerge/>
          </w:tcPr>
          <w:p w:rsidR="0012058C" w:rsidRDefault="0012058C"/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t>2016 - 2030 годы</w:t>
            </w:r>
          </w:p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11112" w:type="dxa"/>
            <w:gridSpan w:val="6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Раздел II. Мероприятия по поэтапному повышению значений показателей доступности предоставляемых инвалидам услуг с учетом имеющихся у них нарушений функций организма, а также по оказанию им помощи в преодолении барьеров, препятствующих пользованию объектами и услугами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1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Предоставление услуг инвалидам по месту жительства при невозможности полного приспособления объекта к нуждам инвалида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Закон Иркутской области об областном бюджете на очередной финансовый год и плановый период</w:t>
            </w:r>
          </w:p>
        </w:tc>
        <w:tc>
          <w:tcPr>
            <w:tcW w:w="1871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Министерство труда и занятости населения Иркутской области, Центры занятости населения</w:t>
            </w:r>
          </w:p>
        </w:tc>
        <w:tc>
          <w:tcPr>
            <w:tcW w:w="1304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2016 - 2030 годы</w:t>
            </w:r>
          </w:p>
        </w:tc>
        <w:tc>
          <w:tcPr>
            <w:tcW w:w="2494" w:type="dxa"/>
            <w:vAlign w:val="center"/>
          </w:tcPr>
          <w:p w:rsidR="0012058C" w:rsidRDefault="0012058C">
            <w:pPr>
              <w:pStyle w:val="ConsPlusNormal"/>
            </w:pPr>
            <w:r>
              <w:t>Обеспечение доступности для инвалидов 45 объектов в сфере занятости населения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2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Содействие в трудоустройстве инвалидов, обратившихся в органы занятости населения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Государственная </w:t>
            </w:r>
            <w:hyperlink r:id="rId19" w:history="1">
              <w:r>
                <w:rPr>
                  <w:color w:val="0000FF"/>
                </w:rPr>
                <w:t>программа</w:t>
              </w:r>
            </w:hyperlink>
            <w:r>
              <w:t xml:space="preserve"> Иркутской области "Труд и занятость" на 2014 - 2018 годы</w:t>
            </w:r>
          </w:p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Align w:val="center"/>
          </w:tcPr>
          <w:p w:rsidR="0012058C" w:rsidRDefault="0012058C">
            <w:pPr>
              <w:pStyle w:val="ConsPlusNormal"/>
            </w:pPr>
            <w:r>
              <w:t>Увеличение доли инвалидов, трудоустроенных органами занятости населения, в общем числе инвалидов, обратившихся в органы занятости населения</w:t>
            </w:r>
          </w:p>
        </w:tc>
      </w:tr>
      <w:tr w:rsidR="0012058C">
        <w:tc>
          <w:tcPr>
            <w:tcW w:w="11112" w:type="dxa"/>
            <w:gridSpan w:val="6"/>
            <w:vAlign w:val="center"/>
          </w:tcPr>
          <w:p w:rsidR="0012058C" w:rsidRDefault="0012058C">
            <w:pPr>
              <w:pStyle w:val="ConsPlusNormal"/>
              <w:jc w:val="center"/>
              <w:outlineLvl w:val="2"/>
            </w:pPr>
            <w:r>
              <w:t>3. ПОВЫШЕНИЕ ЗНАЧЕНИЙ ПОКАЗАТЕЛЕЙ ДОСТУПНОСТИ ОБЪЕКТОВ И УСЛУГ В СФЕРЕ ТРАНСПОРТА</w:t>
            </w:r>
          </w:p>
        </w:tc>
      </w:tr>
      <w:tr w:rsidR="0012058C">
        <w:tc>
          <w:tcPr>
            <w:tcW w:w="11112" w:type="dxa"/>
            <w:gridSpan w:val="6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Раздел I. Мероприятия по поэтапному повышению значений показателей доступности для инвалидов объектов инфраструктуры, включая оборудование объектов специальными приспособлениями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494" w:type="dxa"/>
            <w:vAlign w:val="center"/>
          </w:tcPr>
          <w:p w:rsidR="0012058C" w:rsidRDefault="0012058C">
            <w:pPr>
              <w:pStyle w:val="ConsPlusNormal"/>
              <w:jc w:val="center"/>
            </w:pPr>
            <w:r>
              <w:t>-</w:t>
            </w:r>
          </w:p>
        </w:tc>
      </w:tr>
      <w:tr w:rsidR="0012058C">
        <w:tc>
          <w:tcPr>
            <w:tcW w:w="11112" w:type="dxa"/>
            <w:gridSpan w:val="6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 xml:space="preserve">Раздел II. Мероприятия по поэтапному повышению значений показателей доступности предоставляемых инвалидам услуг с учетом имеющихся у них нарушений функций организма, а также по оказанию им помощи в </w:t>
            </w:r>
            <w:r>
              <w:lastRenderedPageBreak/>
              <w:t>преодолении барьеров, препятствующих пользованию объектами и услугами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lastRenderedPageBreak/>
              <w:t>1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Обучение (инструктирование) водителей легковых такси правилам перевозки инвалидов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Локальные нормативно-правовые акты, утвержденные перевозчиком</w:t>
            </w:r>
          </w:p>
        </w:tc>
        <w:tc>
          <w:tcPr>
            <w:tcW w:w="1871" w:type="dxa"/>
            <w:vAlign w:val="center"/>
          </w:tcPr>
          <w:p w:rsidR="0012058C" w:rsidRDefault="0012058C">
            <w:pPr>
              <w:pStyle w:val="ConsPlusNormal"/>
            </w:pPr>
            <w:r>
              <w:t>Министерство жилищной политики, энергетики и транспорта Иркутской области</w:t>
            </w:r>
          </w:p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t>2016 - 2030 годы</w:t>
            </w:r>
          </w:p>
        </w:tc>
        <w:tc>
          <w:tcPr>
            <w:tcW w:w="2494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Стандартизация оказания услуг специалистами, работающими с инвалидами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2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Обучение (инструктирование) работников, предоставляющих государственную услугу, особенностям предоставления услуг инвалидам</w:t>
            </w:r>
          </w:p>
        </w:tc>
        <w:tc>
          <w:tcPr>
            <w:tcW w:w="2098" w:type="dxa"/>
            <w:vMerge w:val="restart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Закон Иркутской области об областном бюджете на очередной финансовый год и плановый период</w:t>
            </w:r>
          </w:p>
        </w:tc>
        <w:tc>
          <w:tcPr>
            <w:tcW w:w="1871" w:type="dxa"/>
            <w:vAlign w:val="center"/>
          </w:tcPr>
          <w:p w:rsidR="0012058C" w:rsidRDefault="0012058C">
            <w:pPr>
              <w:pStyle w:val="ConsPlusNormal"/>
            </w:pPr>
            <w:r>
              <w:t>ОГКУ "Центр транспорта Иркутской области"</w:t>
            </w:r>
          </w:p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t>2016 - 2030 годы</w:t>
            </w:r>
          </w:p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3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Организация оказания услуг инвалидам (передвигающимся на креслах-колясках, с нарушениями опорно-двигательного аппарата, по слуху, по зрению) в альтернативной форме: на дому (по заявлению); дистанционно</w:t>
            </w:r>
          </w:p>
        </w:tc>
        <w:tc>
          <w:tcPr>
            <w:tcW w:w="2098" w:type="dxa"/>
            <w:vMerge/>
          </w:tcPr>
          <w:p w:rsidR="0012058C" w:rsidRDefault="0012058C"/>
        </w:tc>
        <w:tc>
          <w:tcPr>
            <w:tcW w:w="1871" w:type="dxa"/>
            <w:vAlign w:val="center"/>
          </w:tcPr>
          <w:p w:rsidR="0012058C" w:rsidRDefault="0012058C">
            <w:pPr>
              <w:pStyle w:val="ConsPlusNormal"/>
            </w:pPr>
            <w:r>
              <w:t>Министерство жилищной политики, энергетики и транспорта Иркутской области</w:t>
            </w:r>
          </w:p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t>2016 - 2030 годы</w:t>
            </w:r>
          </w:p>
        </w:tc>
        <w:tc>
          <w:tcPr>
            <w:tcW w:w="2494" w:type="dxa"/>
            <w:vAlign w:val="center"/>
          </w:tcPr>
          <w:p w:rsidR="0012058C" w:rsidRDefault="0012058C">
            <w:pPr>
              <w:pStyle w:val="ConsPlusNormal"/>
            </w:pPr>
            <w:r>
              <w:t>Создание доступности услуги для разных категорий инвалидов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4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Оборудование транспортных средств специальными приспособлениями для </w:t>
            </w:r>
            <w:r>
              <w:lastRenderedPageBreak/>
              <w:t>перевозки разных категорий инвалидов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lastRenderedPageBreak/>
              <w:t xml:space="preserve">Локальные нормативно-правовые акты, утвержденные </w:t>
            </w:r>
            <w:r>
              <w:lastRenderedPageBreak/>
              <w:t>перевозчиком</w:t>
            </w:r>
          </w:p>
        </w:tc>
        <w:tc>
          <w:tcPr>
            <w:tcW w:w="1871" w:type="dxa"/>
            <w:vAlign w:val="center"/>
          </w:tcPr>
          <w:p w:rsidR="0012058C" w:rsidRDefault="0012058C">
            <w:pPr>
              <w:pStyle w:val="ConsPlusNormal"/>
            </w:pPr>
            <w:r>
              <w:lastRenderedPageBreak/>
              <w:t xml:space="preserve">Перевозчики, имеющие разрешение на перевозку </w:t>
            </w:r>
            <w:r>
              <w:lastRenderedPageBreak/>
              <w:t>пассажиров и багажа легковым такси на территории Иркутской области</w:t>
            </w:r>
          </w:p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lastRenderedPageBreak/>
              <w:t>2016 - 2030 годы</w:t>
            </w:r>
          </w:p>
        </w:tc>
        <w:tc>
          <w:tcPr>
            <w:tcW w:w="2494" w:type="dxa"/>
            <w:vAlign w:val="center"/>
          </w:tcPr>
          <w:p w:rsidR="0012058C" w:rsidRDefault="0012058C">
            <w:pPr>
              <w:pStyle w:val="ConsPlusNormal"/>
            </w:pPr>
            <w:r>
              <w:t>Адаптация транспортных средств для перевозки разных категорий инвалидов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5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Приобретение транспорта общего пользования, оборудованного для перевозки инвалидов и других маломобильных групп населения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hyperlink r:id="rId20" w:history="1">
              <w:r>
                <w:rPr>
                  <w:color w:val="0000FF"/>
                </w:rPr>
                <w:t>Подпрограмма 8</w:t>
              </w:r>
            </w:hyperlink>
            <w:r>
              <w:t xml:space="preserve"> "Доступная среда для инвалидов и других маломобильных групп населения" Государственной программы Иркутской области "Социальная поддержка населения"</w:t>
            </w:r>
          </w:p>
        </w:tc>
        <w:tc>
          <w:tcPr>
            <w:tcW w:w="1871" w:type="dxa"/>
            <w:vAlign w:val="center"/>
          </w:tcPr>
          <w:p w:rsidR="0012058C" w:rsidRDefault="0012058C">
            <w:pPr>
              <w:pStyle w:val="ConsPlusNormal"/>
            </w:pPr>
            <w:r>
              <w:t>Министерство жилищной политики, энергетики и транспорта Иркутской области</w:t>
            </w:r>
          </w:p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t>2016 - 2030 годы</w:t>
            </w:r>
          </w:p>
        </w:tc>
        <w:tc>
          <w:tcPr>
            <w:tcW w:w="2494" w:type="dxa"/>
            <w:vAlign w:val="center"/>
          </w:tcPr>
          <w:p w:rsidR="0012058C" w:rsidRDefault="0012058C">
            <w:pPr>
              <w:pStyle w:val="ConsPlusNormal"/>
            </w:pPr>
            <w:r>
              <w:t>Повышение уровня доступности объектов в сфере транспорта</w:t>
            </w:r>
          </w:p>
        </w:tc>
      </w:tr>
      <w:tr w:rsidR="0012058C">
        <w:tc>
          <w:tcPr>
            <w:tcW w:w="11112" w:type="dxa"/>
            <w:gridSpan w:val="6"/>
            <w:vAlign w:val="center"/>
          </w:tcPr>
          <w:p w:rsidR="0012058C" w:rsidRDefault="0012058C">
            <w:pPr>
              <w:pStyle w:val="ConsPlusNormal"/>
              <w:jc w:val="center"/>
              <w:outlineLvl w:val="2"/>
            </w:pPr>
            <w:r>
              <w:t>4. ПОВЫШЕНИЕ ЗНАЧЕНИЙ ПОКАЗАТЕЛЕЙ ДОСТУПНОСТИ ОБЪЕКТОВ И УСЛУГ В СФЕРЕ КУЛЬТУРЫ</w:t>
            </w:r>
          </w:p>
        </w:tc>
      </w:tr>
      <w:tr w:rsidR="0012058C">
        <w:tc>
          <w:tcPr>
            <w:tcW w:w="11112" w:type="dxa"/>
            <w:gridSpan w:val="6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Раздел I. Мероприятия по поэтапному повышению значений показателей доступности для инвалидов объектов инфраструктуры, включая оборудование объектов специальными приспособлениями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1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Обустройство территорий, прилегающих к зданиям (входы на территорию, пути движения на территории, лестницы, пандусы, автостоянки и парковки, адаптация крылец, устранение уклонов и перепадов высот на путях </w:t>
            </w:r>
            <w:r>
              <w:lastRenderedPageBreak/>
              <w:t>следования)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lastRenderedPageBreak/>
              <w:t>Закон Иркутской области об областном бюджете на очередной финансовый год и плановый период</w:t>
            </w:r>
          </w:p>
        </w:tc>
        <w:tc>
          <w:tcPr>
            <w:tcW w:w="1871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Министерство культуры и архивов Иркутской области</w:t>
            </w:r>
          </w:p>
        </w:tc>
        <w:tc>
          <w:tcPr>
            <w:tcW w:w="1304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2016 - 2030 годы</w:t>
            </w:r>
          </w:p>
        </w:tc>
        <w:tc>
          <w:tcPr>
            <w:tcW w:w="2494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Создание безбарьерной среды, повышение уровня доступности объектов культуры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2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Оборудование входов в здания (входная площадка, дверь входная, тамбур)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Закон Иркутской области об областном бюджете на очередной финансовый год и плановый период, </w:t>
            </w:r>
            <w:hyperlink r:id="rId21" w:history="1">
              <w:r>
                <w:rPr>
                  <w:color w:val="0000FF"/>
                </w:rPr>
                <w:t>Подпрограмма 8</w:t>
              </w:r>
            </w:hyperlink>
            <w:r>
              <w:t xml:space="preserve"> "Доступная среда для инвалидов и других маломобильных групп населения" Государственной программы Иркутской области "Социальная поддержка населения"</w:t>
            </w:r>
          </w:p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3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Оборудование путей движения внутри зданий (приобретение и установка съемных кресел, раздвижных телескопических пандусов и аппарелей, автоматической системы открывания дверей, приобретение и установка поручней, противоскользящих систем)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Закон Иркутской области об областном бюджете на очередной финансовый год и плановый период, </w:t>
            </w:r>
            <w:hyperlink r:id="rId22" w:history="1">
              <w:r>
                <w:rPr>
                  <w:color w:val="0000FF"/>
                </w:rPr>
                <w:t>Подпрограмма 8</w:t>
              </w:r>
            </w:hyperlink>
            <w:r>
              <w:t xml:space="preserve"> "Доступная среда для инвалидов и других маломобильных групп населения" Государственной </w:t>
            </w:r>
            <w:r>
              <w:lastRenderedPageBreak/>
              <w:t>программы Иркутской области "Социальная поддержка населения"</w:t>
            </w:r>
          </w:p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4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Оборудование санитарно-гигиенических помещений (приобретение и установка поручней и крючков для костылей в санитарно-гигиенических комнатах: туалетная комната, гардеробная)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Закон Иркутской области об областном бюджете на очередной финансовый год и плановый период, </w:t>
            </w:r>
            <w:hyperlink r:id="rId23" w:history="1">
              <w:r>
                <w:rPr>
                  <w:color w:val="0000FF"/>
                </w:rPr>
                <w:t>Подпрограмма 8</w:t>
              </w:r>
            </w:hyperlink>
            <w:r>
              <w:t xml:space="preserve"> "Доступная среда для инвалидов и других маломобильных групп населения" Государственной программы Иркутской области "Социальная поддержка населения"</w:t>
            </w:r>
          </w:p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11112" w:type="dxa"/>
            <w:gridSpan w:val="6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Раздел II. Мероприятия по поэтапному повышению значений показателей доступности предоставляемых инвалидам услуг с учетом имеющихся у них нарушений функций организма, а также по оказанию им помощи в преодолении барьеров, препятствующих пользованию объектами и услугами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1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Приобретение и установка информационного терминала и программного обеспечения к нему, бегущей строки и </w:t>
            </w:r>
            <w:r>
              <w:lastRenderedPageBreak/>
              <w:t>информационного табло, индукционной системы, флеш-карт для записи книг для незрячих пользователей, компьютерного оборудования, знаков доступности объекта, беспроводной системы вызова помощника "Пульсар", звукового оповещателя для ориентирования слепых и слабовидящих посетителей, приобретение тифлофлэшплееров, луп для чтения, тактильных табличек, приобретение компьютеров для инвалидов по зрению с программой "Джос"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hyperlink r:id="rId24" w:history="1">
              <w:r>
                <w:rPr>
                  <w:color w:val="0000FF"/>
                </w:rPr>
                <w:t>Подпрограмма 8</w:t>
              </w:r>
            </w:hyperlink>
            <w:r>
              <w:t xml:space="preserve"> "Доступная среда для инвалидов и других маломобильных </w:t>
            </w:r>
            <w:r>
              <w:lastRenderedPageBreak/>
              <w:t>групп населения" Государственной программы Иркутской области "Социальная поддержка населения"</w:t>
            </w:r>
          </w:p>
        </w:tc>
        <w:tc>
          <w:tcPr>
            <w:tcW w:w="1871" w:type="dxa"/>
            <w:vAlign w:val="center"/>
          </w:tcPr>
          <w:p w:rsidR="0012058C" w:rsidRDefault="0012058C">
            <w:pPr>
              <w:pStyle w:val="ConsPlusNormal"/>
            </w:pPr>
            <w:r>
              <w:lastRenderedPageBreak/>
              <w:t>Министерство культуры и архивов Иркутской области</w:t>
            </w:r>
          </w:p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t>2016 - 2030 годы</w:t>
            </w:r>
          </w:p>
        </w:tc>
        <w:tc>
          <w:tcPr>
            <w:tcW w:w="2494" w:type="dxa"/>
            <w:vAlign w:val="center"/>
          </w:tcPr>
          <w:p w:rsidR="0012058C" w:rsidRDefault="0012058C">
            <w:pPr>
              <w:pStyle w:val="ConsPlusNormal"/>
            </w:pPr>
            <w:r>
              <w:t xml:space="preserve">Устранение социальной разобщенности инвалидов и граждан, создание условий для развития творческих </w:t>
            </w:r>
            <w:r>
              <w:lastRenderedPageBreak/>
              <w:t>способностей</w:t>
            </w:r>
          </w:p>
        </w:tc>
      </w:tr>
      <w:tr w:rsidR="0012058C">
        <w:tc>
          <w:tcPr>
            <w:tcW w:w="11112" w:type="dxa"/>
            <w:gridSpan w:val="6"/>
            <w:vAlign w:val="center"/>
          </w:tcPr>
          <w:p w:rsidR="0012058C" w:rsidRDefault="0012058C">
            <w:pPr>
              <w:pStyle w:val="ConsPlusNormal"/>
              <w:jc w:val="center"/>
              <w:outlineLvl w:val="2"/>
            </w:pPr>
            <w:r>
              <w:lastRenderedPageBreak/>
              <w:t>5. ПОВЫШЕНИЕ ЗНАЧЕНИЙ ПОКАЗАТЕЛЕЙ ДОСТУПНОСТИ ОБЪЕКТОВ И УСЛУГ В СФЕРЕ ФИЗИЧЕСКОЙ КУЛЬТУРЫ И СПОРТА</w:t>
            </w:r>
          </w:p>
        </w:tc>
      </w:tr>
      <w:tr w:rsidR="0012058C">
        <w:tc>
          <w:tcPr>
            <w:tcW w:w="11112" w:type="dxa"/>
            <w:gridSpan w:val="6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Раздел I. Мероприятия по поэтапному повышению значений показателей доступности для инвалидов объектов инфраструктуры, включая оборудование объектов специальными приспособлениями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1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Обустройство территорий, прилегающих к зданиям (входы на территорию, пути движения на территории, лестницы, пандусы, автостоянки и парковки)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Закон Иркутской области об областном бюджете на очередной финансовый год и плановый период</w:t>
            </w:r>
          </w:p>
        </w:tc>
        <w:tc>
          <w:tcPr>
            <w:tcW w:w="1871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 xml:space="preserve">Министерство по физической культуре, спорту и молодежной политике Иркутской </w:t>
            </w:r>
            <w:r>
              <w:lastRenderedPageBreak/>
              <w:t>области</w:t>
            </w:r>
          </w:p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lastRenderedPageBreak/>
              <w:t>2016 - 2030 годы</w:t>
            </w:r>
          </w:p>
        </w:tc>
        <w:tc>
          <w:tcPr>
            <w:tcW w:w="2494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Увеличение количества объектов, доступных для занятий адаптивной физической культурой и спортом инвалидам всех категорий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lastRenderedPageBreak/>
              <w:t>2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Ввод новых спортивных сооружений и проведение реконструкции спортивных сооружений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Государственная </w:t>
            </w:r>
            <w:hyperlink r:id="rId25" w:history="1">
              <w:r>
                <w:rPr>
                  <w:color w:val="0000FF"/>
                </w:rPr>
                <w:t>программа</w:t>
              </w:r>
            </w:hyperlink>
            <w:r>
              <w:t xml:space="preserve"> Иркутской области "Развитие сельского хозяйства и регулирование рынков сельскохозяйственной продукции, сырья и продовольствия" на 2014 - 2020 годы</w:t>
            </w:r>
          </w:p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t>до 2020 годы</w:t>
            </w:r>
          </w:p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3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Оснащение вспомогательными средствами (приобретение раздвижных телескопических пандусов, мобильных механических подъемных устройств, стульев складных, поручней, тактильных знаков, тактильной разметки, оборудование парковочных мест для инвалидов и др.)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Закон об областном бюджете Иркутской области на очередной финансовый год и плановый период, </w:t>
            </w:r>
            <w:hyperlink r:id="rId26" w:history="1">
              <w:r>
                <w:rPr>
                  <w:color w:val="0000FF"/>
                </w:rPr>
                <w:t>Подпрограмма</w:t>
              </w:r>
            </w:hyperlink>
            <w:r>
              <w:t xml:space="preserve"> "Доступная среда" для инвалидов и других маломобильных групп населения" на 2014 - 2016 годы Государственной программы Иркутской области "Социальная поддержка населения" на 2014 - 2018 годы</w:t>
            </w:r>
          </w:p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t>до 2030 года</w:t>
            </w:r>
          </w:p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11112" w:type="dxa"/>
            <w:gridSpan w:val="6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 xml:space="preserve">Раздел II. Мероприятия по поэтапному повышению значений показателей доступности предоставляемых </w:t>
            </w:r>
            <w:r>
              <w:lastRenderedPageBreak/>
              <w:t>инвалидам услуг с учетом имеющихся у них нарушений функций организма, а также по оказанию им помощи в преодолении барьеров, препятствующих пользованию объектами и услугами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lastRenderedPageBreak/>
              <w:t>1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Приобретение спортивного инвентаря и оборудования для достижения комфортного проведения тренировочных мероприятий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Государственная </w:t>
            </w:r>
            <w:hyperlink r:id="rId27" w:history="1">
              <w:r>
                <w:rPr>
                  <w:color w:val="0000FF"/>
                </w:rPr>
                <w:t>программа</w:t>
              </w:r>
            </w:hyperlink>
            <w:r>
              <w:t xml:space="preserve"> Иркутской области "Развитие здравоохранения" на 2014 - 2020 годы</w:t>
            </w:r>
          </w:p>
        </w:tc>
        <w:tc>
          <w:tcPr>
            <w:tcW w:w="1871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Министерство по физической культуре, спорту и молодежной политике Иркутской области</w:t>
            </w:r>
          </w:p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t>до 2030 года</w:t>
            </w:r>
          </w:p>
        </w:tc>
        <w:tc>
          <w:tcPr>
            <w:tcW w:w="2494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Увеличение численности занимающихся адаптивной физической культурой и спортом за счет обеспечения доступности спортивных сооружений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2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Оснащение в СМИ о доступности маломобильным группам и инвалидам секционных занятий по адаптивным видам спорта</w:t>
            </w:r>
          </w:p>
        </w:tc>
        <w:tc>
          <w:tcPr>
            <w:tcW w:w="2098" w:type="dxa"/>
            <w:vMerge w:val="restart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Закон Иркутской области об областном бюджете на очередной финансовый год и плановый период</w:t>
            </w:r>
          </w:p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t>2016 - 2030 годы</w:t>
            </w:r>
          </w:p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3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Проведение обучающих семинаров среди тренерско-преподавательского состава в сфере адаптивной физической культуры и спорта</w:t>
            </w:r>
          </w:p>
        </w:tc>
        <w:tc>
          <w:tcPr>
            <w:tcW w:w="2098" w:type="dxa"/>
            <w:vMerge/>
          </w:tcPr>
          <w:p w:rsidR="0012058C" w:rsidRDefault="0012058C"/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t>2016 - 2030 годы</w:t>
            </w:r>
          </w:p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11112" w:type="dxa"/>
            <w:gridSpan w:val="6"/>
            <w:vAlign w:val="center"/>
          </w:tcPr>
          <w:p w:rsidR="0012058C" w:rsidRDefault="0012058C">
            <w:pPr>
              <w:pStyle w:val="ConsPlusNormal"/>
              <w:jc w:val="center"/>
              <w:outlineLvl w:val="2"/>
            </w:pPr>
            <w:r>
              <w:t>6. ПОВЫШЕНИЕ ЗНАЧЕНИЙ ПОКАЗАТЕЛЕЙ ДОСТУПНОСТИ ОБЪЕКТОВ И УСЛУГ В СФЕРЕ ЗДРАВООХРАНЕНИЯ</w:t>
            </w:r>
          </w:p>
        </w:tc>
      </w:tr>
      <w:tr w:rsidR="0012058C">
        <w:tc>
          <w:tcPr>
            <w:tcW w:w="11112" w:type="dxa"/>
            <w:gridSpan w:val="6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Раздел I. Мероприятия по поэтапному повышению значений показателей доступности для инвалидов объектов инфраструктуры, включая оборудование объектов специальными приспособлениями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1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Приведение территорий медицинских организаций в соответствие с требованиями по обеспечению их доступности для инвалидов </w:t>
            </w:r>
            <w:r>
              <w:lastRenderedPageBreak/>
              <w:t>и других МГН. Оборудование специальных парковочных мест для автомобиля МГН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lastRenderedPageBreak/>
              <w:t xml:space="preserve">Государственная </w:t>
            </w:r>
            <w:hyperlink r:id="rId28" w:history="1">
              <w:r>
                <w:rPr>
                  <w:color w:val="0000FF"/>
                </w:rPr>
                <w:t>программа</w:t>
              </w:r>
            </w:hyperlink>
            <w:r>
              <w:t xml:space="preserve"> Иркутской области "Развитие здравоохранения" на 2014 - 2020 годы. </w:t>
            </w:r>
            <w:r>
              <w:lastRenderedPageBreak/>
              <w:t>Государственная программа Иркутской области "Социальная поддержка населения" на 2014 - 2018 годы</w:t>
            </w:r>
          </w:p>
        </w:tc>
        <w:tc>
          <w:tcPr>
            <w:tcW w:w="1871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lastRenderedPageBreak/>
              <w:t>Министерство здравоохранения Иркутской области</w:t>
            </w:r>
          </w:p>
        </w:tc>
        <w:tc>
          <w:tcPr>
            <w:tcW w:w="1304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До 2030 года</w:t>
            </w:r>
          </w:p>
        </w:tc>
        <w:tc>
          <w:tcPr>
            <w:tcW w:w="2494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Увеличение количества медицинских организаций, максимально доступных для инвалидов и других МГН.</w:t>
            </w:r>
          </w:p>
          <w:p w:rsidR="0012058C" w:rsidRDefault="0012058C">
            <w:pPr>
              <w:pStyle w:val="ConsPlusNormal"/>
            </w:pPr>
            <w:r>
              <w:lastRenderedPageBreak/>
              <w:t>Обеспечение доступности, позволяющее вести независимый образ жизни людям с различными видами инвалидности. Увеличение численности инвалидов, положительно оценивающих отношение населения к проблемам инвалидности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lastRenderedPageBreak/>
              <w:t>2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Обустройство входных групп: устройство пандусов, поручней, установка автоматически открывающихся дверей, кнопок вызова помощника, тактильных плит и др.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Государственная </w:t>
            </w:r>
            <w:hyperlink r:id="rId29" w:history="1">
              <w:r>
                <w:rPr>
                  <w:color w:val="0000FF"/>
                </w:rPr>
                <w:t>программа</w:t>
              </w:r>
            </w:hyperlink>
            <w:r>
              <w:t xml:space="preserve"> Иркутской области "Развитие здравоохранения" на 2014 - 2020 годы. Государственная программа Иркутской области "Социальная поддержка населения" на 2014 - 2018 годы</w:t>
            </w:r>
          </w:p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3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Приведение внутренних помещений медицинских организаций в соответствие с требованиями строительных норм и правил по обеспечению их доступности для инвалидов и других маломобильных групп населения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Государственная </w:t>
            </w:r>
            <w:hyperlink r:id="rId30" w:history="1">
              <w:r>
                <w:rPr>
                  <w:color w:val="0000FF"/>
                </w:rPr>
                <w:t>программа</w:t>
              </w:r>
            </w:hyperlink>
            <w:r>
              <w:t xml:space="preserve"> Иркутской области "Развитие здравоохранения" на 2014 - 2020 годы. Государственная программа Иркутской области "Социальная поддержка населения" на 2014 - </w:t>
            </w:r>
            <w:r>
              <w:lastRenderedPageBreak/>
              <w:t>2018 годы</w:t>
            </w:r>
          </w:p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4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Оборудование санитарно-гигиенических помещений с учетом потребности инвалидов: установка специального сантехнического оборудования, поручней, кнопок вызова помощника, тактильных плит и др.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Государственная </w:t>
            </w:r>
            <w:hyperlink r:id="rId31" w:history="1">
              <w:r>
                <w:rPr>
                  <w:color w:val="0000FF"/>
                </w:rPr>
                <w:t>программа</w:t>
              </w:r>
            </w:hyperlink>
            <w:r>
              <w:t xml:space="preserve"> Иркутской области "Развитие здравоохранения" на 2014 - 2020 годы. Государственная программа Иркутской области "Социальная поддержка населения" на 2014 - 2018 годы</w:t>
            </w:r>
          </w:p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5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Обустройство внутренних помещений: оборудование окна регистратуры, доступного для МГН, установка поручней, тактильных направляющих и тактильных плит, тактильных табличек, мнемосхем, электронных терминалов и др.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Государственная </w:t>
            </w:r>
            <w:hyperlink r:id="rId32" w:history="1">
              <w:r>
                <w:rPr>
                  <w:color w:val="0000FF"/>
                </w:rPr>
                <w:t>программа</w:t>
              </w:r>
            </w:hyperlink>
            <w:r>
              <w:t xml:space="preserve"> Иркутской области "Развитие здравоохранения" на 2014 - 2020 годы. Государственная программа Иркутской области "Социальная поддержка населения" на 2014 - 2018 годы</w:t>
            </w:r>
          </w:p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6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Нанесение визуальной маркировки по пути следования инвалидов внутри зданий медицинских </w:t>
            </w:r>
            <w:r>
              <w:lastRenderedPageBreak/>
              <w:t>организаций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lastRenderedPageBreak/>
              <w:t xml:space="preserve">Государственная </w:t>
            </w:r>
            <w:hyperlink r:id="rId33" w:history="1">
              <w:r>
                <w:rPr>
                  <w:color w:val="0000FF"/>
                </w:rPr>
                <w:t>программа</w:t>
              </w:r>
            </w:hyperlink>
            <w:r>
              <w:t xml:space="preserve"> Иркутской области "Развитие </w:t>
            </w:r>
            <w:r>
              <w:lastRenderedPageBreak/>
              <w:t>здравоохранения" на 2014 - 2020 годы. Государственная программа Иркутской области "Социальная поддержка населения" на 2014 - 2018 годы</w:t>
            </w:r>
          </w:p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7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Оборудование зданий медицинских организаций лифтами и подъемными устройствами с системой голосового оповещения и пространственно-рельефными указателями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Государственная </w:t>
            </w:r>
            <w:hyperlink r:id="rId34" w:history="1">
              <w:r>
                <w:rPr>
                  <w:color w:val="0000FF"/>
                </w:rPr>
                <w:t>программа</w:t>
              </w:r>
            </w:hyperlink>
            <w:r>
              <w:t xml:space="preserve"> Иркутской области "Развитие здравоохранения" на 2014 - 2020 годы. Государственная программа Иркутской области "Социальная поддержка населения" на 2014 - 2018 годы</w:t>
            </w:r>
          </w:p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11112" w:type="dxa"/>
            <w:gridSpan w:val="6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Раздел II. Мероприятия по поэтапному повышению значений показателей доступности предоставляемых инвалидам услуг с учетом имеющихся у них нарушений функций организма, а также по оказанию им помощи в преодолении барьеров, препятствующих пользованию объектами и услугами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 xml:space="preserve">Оснащение специальным медицинским оборудованием медицинских организаций с целью облегчения проведения медицинских </w:t>
            </w:r>
            <w:r>
              <w:lastRenderedPageBreak/>
              <w:t>мероприятий для инвалидов</w:t>
            </w:r>
          </w:p>
        </w:tc>
        <w:tc>
          <w:tcPr>
            <w:tcW w:w="2098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lastRenderedPageBreak/>
              <w:t xml:space="preserve">Государственная </w:t>
            </w:r>
            <w:hyperlink r:id="rId35" w:history="1">
              <w:r>
                <w:rPr>
                  <w:color w:val="0000FF"/>
                </w:rPr>
                <w:t>программа</w:t>
              </w:r>
            </w:hyperlink>
            <w:r>
              <w:t xml:space="preserve"> Иркутской области "Развитие здравоохранения" на 2014 - 2020 годы</w:t>
            </w:r>
          </w:p>
        </w:tc>
        <w:tc>
          <w:tcPr>
            <w:tcW w:w="1871" w:type="dxa"/>
            <w:vAlign w:val="center"/>
          </w:tcPr>
          <w:p w:rsidR="0012058C" w:rsidRDefault="0012058C">
            <w:pPr>
              <w:pStyle w:val="ConsPlusNormal"/>
            </w:pPr>
            <w:r>
              <w:t>Министерство здравоохранения Иркутской области</w:t>
            </w:r>
          </w:p>
        </w:tc>
        <w:tc>
          <w:tcPr>
            <w:tcW w:w="1304" w:type="dxa"/>
            <w:vAlign w:val="center"/>
          </w:tcPr>
          <w:p w:rsidR="0012058C" w:rsidRDefault="0012058C">
            <w:pPr>
              <w:pStyle w:val="ConsPlusNormal"/>
            </w:pPr>
            <w:r>
              <w:t>До 2030 года</w:t>
            </w:r>
          </w:p>
        </w:tc>
        <w:tc>
          <w:tcPr>
            <w:tcW w:w="2494" w:type="dxa"/>
            <w:vAlign w:val="center"/>
          </w:tcPr>
          <w:p w:rsidR="0012058C" w:rsidRDefault="0012058C">
            <w:pPr>
              <w:pStyle w:val="ConsPlusNormal"/>
            </w:pPr>
            <w:r>
              <w:t xml:space="preserve">Обеспечение ранней диагностики заболеваний и профилактика инвалидности у детей; гарантированное </w:t>
            </w:r>
            <w:r>
              <w:lastRenderedPageBreak/>
              <w:t>предоставление инвалидам бесплатной медицинской помощи, в том числе высокотехнологичной, в рамках программы государственных гарантий оказания бесплатной медицинской помощи и лекарственного обеспечения в соответствии с действующим законодательством</w:t>
            </w:r>
          </w:p>
        </w:tc>
      </w:tr>
      <w:tr w:rsidR="0012058C">
        <w:tc>
          <w:tcPr>
            <w:tcW w:w="11112" w:type="dxa"/>
            <w:gridSpan w:val="6"/>
            <w:vAlign w:val="center"/>
          </w:tcPr>
          <w:p w:rsidR="0012058C" w:rsidRDefault="0012058C">
            <w:pPr>
              <w:pStyle w:val="ConsPlusNormal"/>
              <w:jc w:val="center"/>
              <w:outlineLvl w:val="2"/>
            </w:pPr>
            <w:r>
              <w:lastRenderedPageBreak/>
              <w:t>7. ПОВЫШЕНИЕ ЗНАЧЕНИЙ ПОКАЗАТЕЛЕЙ ДОСТУПНОСТИ ОБЪЕКТОВ И УСЛУГ В СФЕРЕ ОБРАЗОВАНИЯ</w:t>
            </w:r>
          </w:p>
        </w:tc>
      </w:tr>
      <w:tr w:rsidR="0012058C">
        <w:tc>
          <w:tcPr>
            <w:tcW w:w="11112" w:type="dxa"/>
            <w:gridSpan w:val="6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Раздел I. Мероприятия по поэтапному повышению значений показателей доступности для инвалидов объектов инфраструктуры, включая оборудование объектов специальными приспособлениями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1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Приобретение и установка приспособлений для преодоления преград для инвалидов, передвигающихся на креслах-колясках: пандусы, подъемные устройства, аппарели и др.</w:t>
            </w:r>
          </w:p>
        </w:tc>
        <w:tc>
          <w:tcPr>
            <w:tcW w:w="2098" w:type="dxa"/>
            <w:vMerge w:val="restart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Закон Иркутской области об областном бюджете на очередной финансовый год и на плановый период</w:t>
            </w:r>
          </w:p>
        </w:tc>
        <w:tc>
          <w:tcPr>
            <w:tcW w:w="1871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Министерство образования Иркутской области</w:t>
            </w:r>
          </w:p>
        </w:tc>
        <w:tc>
          <w:tcPr>
            <w:tcW w:w="1304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2016 - 2030 годы</w:t>
            </w:r>
          </w:p>
        </w:tc>
        <w:tc>
          <w:tcPr>
            <w:tcW w:w="2494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Достижение в полном объеме запланированных показателей к 2030 году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2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Замена лифтов, адаптация лестничных маршей с учетом потребностей инвалидов</w:t>
            </w:r>
          </w:p>
        </w:tc>
        <w:tc>
          <w:tcPr>
            <w:tcW w:w="2098" w:type="dxa"/>
            <w:vMerge/>
          </w:tcPr>
          <w:p w:rsidR="0012058C" w:rsidRDefault="0012058C"/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lastRenderedPageBreak/>
              <w:t>3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Оборудование санитарно-гигиенических помещений с учетом потребностей инвалидов: приобретение и установка специальной сантехники, поручней и др.</w:t>
            </w:r>
          </w:p>
        </w:tc>
        <w:tc>
          <w:tcPr>
            <w:tcW w:w="2098" w:type="dxa"/>
            <w:vMerge/>
          </w:tcPr>
          <w:p w:rsidR="0012058C" w:rsidRDefault="0012058C"/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4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Обеспечение возможностей опоры для инвалидов и других МГН: приобретение и установка перил, поручней, штанг и др.</w:t>
            </w:r>
          </w:p>
        </w:tc>
        <w:tc>
          <w:tcPr>
            <w:tcW w:w="2098" w:type="dxa"/>
            <w:vMerge/>
          </w:tcPr>
          <w:p w:rsidR="0012058C" w:rsidRDefault="0012058C"/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11112" w:type="dxa"/>
            <w:gridSpan w:val="6"/>
            <w:vAlign w:val="center"/>
          </w:tcPr>
          <w:p w:rsidR="0012058C" w:rsidRDefault="0012058C">
            <w:pPr>
              <w:pStyle w:val="ConsPlusNormal"/>
              <w:jc w:val="center"/>
              <w:outlineLvl w:val="3"/>
            </w:pPr>
            <w:r>
              <w:t>Раздел II. Мероприятия по поэтапному повышению значений показателей доступности предоставляемых инвалидам услуг с учетом имеющихся у них нарушений функций организма, а также по оказанию им помощи в преодолении барьеров, препятствующих пользованию объектами и услугами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1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Установка звуковых и зрительных сигналов</w:t>
            </w:r>
          </w:p>
        </w:tc>
        <w:tc>
          <w:tcPr>
            <w:tcW w:w="2098" w:type="dxa"/>
            <w:vMerge w:val="restart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Закон Иркутской области об областном бюджете на очередной финансовый год и на плановый период</w:t>
            </w:r>
          </w:p>
        </w:tc>
        <w:tc>
          <w:tcPr>
            <w:tcW w:w="1871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Министерство образования Иркутской области</w:t>
            </w:r>
          </w:p>
        </w:tc>
        <w:tc>
          <w:tcPr>
            <w:tcW w:w="1304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2016 - 2030 годы</w:t>
            </w:r>
          </w:p>
        </w:tc>
        <w:tc>
          <w:tcPr>
            <w:tcW w:w="2494" w:type="dxa"/>
            <w:vMerge w:val="restart"/>
            <w:vAlign w:val="center"/>
          </w:tcPr>
          <w:p w:rsidR="0012058C" w:rsidRDefault="0012058C">
            <w:pPr>
              <w:pStyle w:val="ConsPlusNormal"/>
            </w:pPr>
            <w:r>
              <w:t>Достижение в полном объеме запланированных показателей к 2030 году</w:t>
            </w:r>
          </w:p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2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Приобретение специализированной мебели</w:t>
            </w:r>
          </w:p>
        </w:tc>
        <w:tc>
          <w:tcPr>
            <w:tcW w:w="2098" w:type="dxa"/>
            <w:vMerge/>
          </w:tcPr>
          <w:p w:rsidR="0012058C" w:rsidRDefault="0012058C"/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3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Приобретение специализированного оборудования, позволяющего оказывать услуги в доступной для инвалидов форме</w:t>
            </w:r>
          </w:p>
        </w:tc>
        <w:tc>
          <w:tcPr>
            <w:tcW w:w="2098" w:type="dxa"/>
            <w:vMerge/>
          </w:tcPr>
          <w:p w:rsidR="0012058C" w:rsidRDefault="0012058C"/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  <w:tr w:rsidR="0012058C">
        <w:tc>
          <w:tcPr>
            <w:tcW w:w="510" w:type="dxa"/>
            <w:vAlign w:val="center"/>
          </w:tcPr>
          <w:p w:rsidR="0012058C" w:rsidRDefault="0012058C">
            <w:pPr>
              <w:pStyle w:val="ConsPlusNormal"/>
            </w:pPr>
            <w:r>
              <w:t>4</w:t>
            </w:r>
          </w:p>
        </w:tc>
        <w:tc>
          <w:tcPr>
            <w:tcW w:w="2835" w:type="dxa"/>
            <w:vAlign w:val="center"/>
          </w:tcPr>
          <w:p w:rsidR="0012058C" w:rsidRDefault="0012058C">
            <w:pPr>
              <w:pStyle w:val="ConsPlusNormal"/>
              <w:jc w:val="both"/>
            </w:pPr>
            <w:r>
              <w:t>Приобретение специализированной литературы для инвалидов с нарушениями зрения</w:t>
            </w:r>
          </w:p>
        </w:tc>
        <w:tc>
          <w:tcPr>
            <w:tcW w:w="2098" w:type="dxa"/>
            <w:vMerge/>
          </w:tcPr>
          <w:p w:rsidR="0012058C" w:rsidRDefault="0012058C"/>
        </w:tc>
        <w:tc>
          <w:tcPr>
            <w:tcW w:w="1871" w:type="dxa"/>
            <w:vMerge/>
          </w:tcPr>
          <w:p w:rsidR="0012058C" w:rsidRDefault="0012058C"/>
        </w:tc>
        <w:tc>
          <w:tcPr>
            <w:tcW w:w="1304" w:type="dxa"/>
            <w:vMerge/>
          </w:tcPr>
          <w:p w:rsidR="0012058C" w:rsidRDefault="0012058C"/>
        </w:tc>
        <w:tc>
          <w:tcPr>
            <w:tcW w:w="2494" w:type="dxa"/>
            <w:vMerge/>
          </w:tcPr>
          <w:p w:rsidR="0012058C" w:rsidRDefault="0012058C"/>
        </w:tc>
      </w:tr>
    </w:tbl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jc w:val="both"/>
      </w:pPr>
    </w:p>
    <w:p w:rsidR="0012058C" w:rsidRDefault="0012058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E01F3" w:rsidRDefault="0012058C">
      <w:bookmarkStart w:id="5" w:name="_GoBack"/>
      <w:bookmarkEnd w:id="5"/>
    </w:p>
    <w:sectPr w:rsidR="00AE01F3" w:rsidSect="00B3197D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58C"/>
    <w:rsid w:val="0012058C"/>
    <w:rsid w:val="006A145E"/>
    <w:rsid w:val="00766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C8E14F-251C-47BF-97A3-8E25CFDDB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05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2058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205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2058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2058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2058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2058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2058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262406FEFAC14045EC298C6157545EEE9D5043BA9208D75D6EF1E8AC1329FD511874B8B2E8535481262E27C30A2A43C5EEA38BC5CD188E5AEBE03ADW4u0B" TargetMode="External"/><Relationship Id="rId13" Type="http://schemas.openxmlformats.org/officeDocument/2006/relationships/hyperlink" Target="consultantplus://offline/ref=0262406FEFAC14045EC286CB03191FE2E9D65B3FA025862189B818DD9E62998043C715D26FC92649137DE47839WAu0B" TargetMode="External"/><Relationship Id="rId18" Type="http://schemas.openxmlformats.org/officeDocument/2006/relationships/hyperlink" Target="consultantplus://offline/ref=0262406FEFAC14045EC298C6157545EEE9D5043BA9208D75D6EF1E8AC1329FD511874B8B2E8535481262E27C30A2A43C5EEA38BC5CD188E5AEBE03ADW4u0B" TargetMode="External"/><Relationship Id="rId26" Type="http://schemas.openxmlformats.org/officeDocument/2006/relationships/hyperlink" Target="consultantplus://offline/ref=0262406FEFAC14045EC298C6157545EEE9D5043BA9208D75D6EF1E8AC1329FD511874B8B2E8535481262E27C30A2A43C5EEA38BC5CD188E5AEBE03ADW4u0B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0262406FEFAC14045EC298C6157545EEE9D5043BA9208D75D6EF1E8AC1329FD511874B8B2E8535481262E27C30A2A43C5EEA38BC5CD188E5AEBE03ADW4u0B" TargetMode="External"/><Relationship Id="rId34" Type="http://schemas.openxmlformats.org/officeDocument/2006/relationships/hyperlink" Target="consultantplus://offline/ref=0262406FEFAC14045EC298C6157545EEE9D5043BA921857FDDEE1E8AC1329FD511874B8B2E8535481163E67831A2A43C5EEA38BC5CD188E5AEBE03ADW4u0B" TargetMode="External"/><Relationship Id="rId7" Type="http://schemas.openxmlformats.org/officeDocument/2006/relationships/hyperlink" Target="consultantplus://offline/ref=0262406FEFAC14045EC298C6157545EEE9D5043BA9208D75D6EF1E8AC1329FD511874B8B2E8535481262E27C30A2A43C5EEA38BC5CD188E5AEBE03ADW4u0B" TargetMode="External"/><Relationship Id="rId12" Type="http://schemas.openxmlformats.org/officeDocument/2006/relationships/hyperlink" Target="consultantplus://offline/ref=0262406FEFAC14045EC286CB03191FE2E9D95932A120862189B818DD9E62998043C715D26FC92649137DE47839WAu0B" TargetMode="External"/><Relationship Id="rId17" Type="http://schemas.openxmlformats.org/officeDocument/2006/relationships/hyperlink" Target="consultantplus://offline/ref=0262406FEFAC14045EC298C6157545EEE9D5043BA9208D75D6EF1E8AC1329FD511874B8B2E8535481262E27C30A2A43C5EEA38BC5CD188E5AEBE03ADW4u0B" TargetMode="External"/><Relationship Id="rId25" Type="http://schemas.openxmlformats.org/officeDocument/2006/relationships/hyperlink" Target="consultantplus://offline/ref=0262406FEFAC14045EC298C6157545EEE9D5043BA9208D74D5EC1E8AC1329FD511874B8B2E8535481163E67831A2A43C5EEA38BC5CD188E5AEBE03ADW4u0B" TargetMode="External"/><Relationship Id="rId33" Type="http://schemas.openxmlformats.org/officeDocument/2006/relationships/hyperlink" Target="consultantplus://offline/ref=0262406FEFAC14045EC298C6157545EEE9D5043BA921857FDDEE1E8AC1329FD511874B8B2E8535481163E67831A2A43C5EEA38BC5CD188E5AEBE03ADW4u0B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262406FEFAC14045EC298C6157545EEE9D5043BA9208D75D6EF1E8AC1329FD511874B8B2E8535481262E27C30A2A43C5EEA38BC5CD188E5AEBE03ADW4u0B" TargetMode="External"/><Relationship Id="rId20" Type="http://schemas.openxmlformats.org/officeDocument/2006/relationships/hyperlink" Target="consultantplus://offline/ref=0262406FEFAC14045EC298C6157545EEE9D5043BA9208D75D6EF1E8AC1329FD511874B8B2E8535481262E27C30A2A43C5EEA38BC5CD188E5AEBE03ADW4u0B" TargetMode="External"/><Relationship Id="rId29" Type="http://schemas.openxmlformats.org/officeDocument/2006/relationships/hyperlink" Target="consultantplus://offline/ref=0262406FEFAC14045EC298C6157545EEE9D5043BA921857FDDEE1E8AC1329FD511874B8B2E8535481163E67831A2A43C5EEA38BC5CD188E5AEBE03ADW4u0B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262406FEFAC14045EC298C6157545EEE9D5043BA9218B72DDEA1E8AC1329FD511874B8B2E8535481163E37E3BA2A43C5EEA38BC5CD188E5AEBE03ADW4u0B" TargetMode="External"/><Relationship Id="rId11" Type="http://schemas.openxmlformats.org/officeDocument/2006/relationships/hyperlink" Target="consultantplus://offline/ref=0262406FEFAC14045EC286CB03191FE2E9D95932A120862189B818DD9E62998043C715D26FC92649137DE47839WAu0B" TargetMode="External"/><Relationship Id="rId24" Type="http://schemas.openxmlformats.org/officeDocument/2006/relationships/hyperlink" Target="consultantplus://offline/ref=0262406FEFAC14045EC298C6157545EEE9D5043BA9208D75D6EF1E8AC1329FD511874B8B2E8535481262E27C30A2A43C5EEA38BC5CD188E5AEBE03ADW4u0B" TargetMode="External"/><Relationship Id="rId32" Type="http://schemas.openxmlformats.org/officeDocument/2006/relationships/hyperlink" Target="consultantplus://offline/ref=0262406FEFAC14045EC298C6157545EEE9D5043BA921857FDDEE1E8AC1329FD511874B8B2E8535481163E67831A2A43C5EEA38BC5CD188E5AEBE03ADW4u0B" TargetMode="External"/><Relationship Id="rId37" Type="http://schemas.openxmlformats.org/officeDocument/2006/relationships/theme" Target="theme/theme1.xml"/><Relationship Id="rId5" Type="http://schemas.openxmlformats.org/officeDocument/2006/relationships/hyperlink" Target="consultantplus://offline/ref=0262406FEFAC14045EC286CB03191FE2E9D65B35AD28862189B818DD9E62998051C74DDE6DC138491668B2297CFCFD6F12A135BC4ACD88E6WBu9B" TargetMode="External"/><Relationship Id="rId15" Type="http://schemas.openxmlformats.org/officeDocument/2006/relationships/hyperlink" Target="consultantplus://offline/ref=0262406FEFAC14045EC298C6157545EEE9D5043BA9208D75D6EF1E8AC1329FD511874B8B2E8535481262E27C30A2A43C5EEA38BC5CD188E5AEBE03ADW4u0B" TargetMode="External"/><Relationship Id="rId23" Type="http://schemas.openxmlformats.org/officeDocument/2006/relationships/hyperlink" Target="consultantplus://offline/ref=0262406FEFAC14045EC298C6157545EEE9D5043BA9208D75D6EF1E8AC1329FD511874B8B2E8535481262E27C30A2A43C5EEA38BC5CD188E5AEBE03ADW4u0B" TargetMode="External"/><Relationship Id="rId28" Type="http://schemas.openxmlformats.org/officeDocument/2006/relationships/hyperlink" Target="consultantplus://offline/ref=0262406FEFAC14045EC298C6157545EEE9D5043BA921857FDDEE1E8AC1329FD511874B8B2E8535481163E67831A2A43C5EEA38BC5CD188E5AEBE03ADW4u0B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0262406FEFAC14045EC286CB03191FE2E9D95932A120862189B818DD9E62998043C715D26FC92649137DE47839WAu0B" TargetMode="External"/><Relationship Id="rId19" Type="http://schemas.openxmlformats.org/officeDocument/2006/relationships/hyperlink" Target="consultantplus://offline/ref=0262406FEFAC14045EC298C6157545EEE9D5043BA9218B7FD3E41E8AC1329FD511874B8B2E8535481161E57F3CA2A43C5EEA38BC5CD188E5AEBE03ADW4u0B" TargetMode="External"/><Relationship Id="rId31" Type="http://schemas.openxmlformats.org/officeDocument/2006/relationships/hyperlink" Target="consultantplus://offline/ref=0262406FEFAC14045EC298C6157545EEE9D5043BA921857FDDEE1E8AC1329FD511874B8B2E8535481163E67831A2A43C5EEA38BC5CD188E5AEBE03ADW4u0B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0262406FEFAC14045EC298C6157545EEE9D5043BA9208D75D6EF1E8AC1329FD511874B8B2E8535481262E27C30A2A43C5EEA38BC5CD188E5AEBE03ADW4u0B" TargetMode="External"/><Relationship Id="rId14" Type="http://schemas.openxmlformats.org/officeDocument/2006/relationships/hyperlink" Target="consultantplus://offline/ref=0262406FEFAC14045EC298C6157545EEE9D5043BA9208D75D6EF1E8AC1329FD511874B8B2E8535481262E27C30A2A43C5EEA38BC5CD188E5AEBE03ADW4u0B" TargetMode="External"/><Relationship Id="rId22" Type="http://schemas.openxmlformats.org/officeDocument/2006/relationships/hyperlink" Target="consultantplus://offline/ref=0262406FEFAC14045EC298C6157545EEE9D5043BA9208D75D6EF1E8AC1329FD511874B8B2E8535481262E27C30A2A43C5EEA38BC5CD188E5AEBE03ADW4u0B" TargetMode="External"/><Relationship Id="rId27" Type="http://schemas.openxmlformats.org/officeDocument/2006/relationships/hyperlink" Target="consultantplus://offline/ref=0262406FEFAC14045EC298C6157545EEE9D5043BA921857FDDEE1E8AC1329FD511874B8B2E8535481163E67831A2A43C5EEA38BC5CD188E5AEBE03ADW4u0B" TargetMode="External"/><Relationship Id="rId30" Type="http://schemas.openxmlformats.org/officeDocument/2006/relationships/hyperlink" Target="consultantplus://offline/ref=0262406FEFAC14045EC298C6157545EEE9D5043BA921857FDDEE1E8AC1329FD511874B8B2E8535481163E67831A2A43C5EEA38BC5CD188E5AEBE03ADW4u0B" TargetMode="External"/><Relationship Id="rId35" Type="http://schemas.openxmlformats.org/officeDocument/2006/relationships/hyperlink" Target="consultantplus://offline/ref=0262406FEFAC14045EC298C6157545EEE9D5043BA921857FDDEE1E8AC1329FD511874B8B2E8535481163E67831A2A43C5EEA38BC5CD188E5AEBE03ADW4u0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53</Pages>
  <Words>9899</Words>
  <Characters>56427</Characters>
  <Application>Microsoft Office Word</Application>
  <DocSecurity>0</DocSecurity>
  <Lines>470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Анурова Любовь Николаевна</dc:creator>
  <cp:keywords/>
  <dc:description/>
  <cp:lastModifiedBy>Анурова Любовь Николаевна</cp:lastModifiedBy>
  <cp:revision>1</cp:revision>
  <dcterms:created xsi:type="dcterms:W3CDTF">2019-02-28T01:46:00Z</dcterms:created>
  <dcterms:modified xsi:type="dcterms:W3CDTF">2019-02-28T01:46:00Z</dcterms:modified>
</cp:coreProperties>
</file>